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CE4" w:rsidRDefault="00782CE4" w:rsidP="00782CE4"/>
    <w:p w:rsidR="00782CE4" w:rsidRDefault="00782CE4" w:rsidP="00782CE4"/>
    <w:p w:rsidR="0051134C" w:rsidRDefault="0051134C" w:rsidP="00782CE4"/>
    <w:p w:rsidR="00236296" w:rsidRDefault="00236296" w:rsidP="00782CE4"/>
    <w:p w:rsidR="007D4D52" w:rsidRDefault="007D4D52" w:rsidP="007D4D52">
      <w:pPr>
        <w:pStyle w:val="Sansinterligne1"/>
        <w:ind w:left="142" w:right="566"/>
        <w:jc w:val="center"/>
        <w:rPr>
          <w:rFonts w:ascii="Verdana" w:hAnsi="Verdana" w:cs="Tahoma"/>
          <w:bCs/>
          <w:caps/>
          <w:sz w:val="28"/>
          <w:szCs w:val="28"/>
        </w:rPr>
      </w:pPr>
      <w:r w:rsidRPr="0031736C">
        <w:rPr>
          <w:rFonts w:ascii="Verdana" w:hAnsi="Verdana" w:cs="Tahoma"/>
          <w:bCs/>
          <w:caps/>
          <w:sz w:val="28"/>
          <w:szCs w:val="28"/>
        </w:rPr>
        <w:t xml:space="preserve">COMMISSION </w:t>
      </w:r>
      <w:r>
        <w:rPr>
          <w:rFonts w:ascii="Verdana" w:hAnsi="Verdana" w:cs="Tahoma"/>
          <w:bCs/>
          <w:caps/>
          <w:sz w:val="28"/>
          <w:szCs w:val="28"/>
        </w:rPr>
        <w:t>DES TEXTES</w:t>
      </w:r>
    </w:p>
    <w:p w:rsidR="00782CE4" w:rsidRPr="00304AD4" w:rsidRDefault="00782CE4" w:rsidP="00042ADF">
      <w:pPr>
        <w:rPr>
          <w:rFonts w:ascii="Garamond" w:hAnsi="Garamond"/>
          <w:sz w:val="24"/>
          <w:szCs w:val="24"/>
        </w:rPr>
      </w:pPr>
    </w:p>
    <w:p w:rsidR="007D4D52" w:rsidRDefault="007D4D52" w:rsidP="007D4D52">
      <w:pPr>
        <w:jc w:val="both"/>
        <w:rPr>
          <w:rFonts w:ascii="Garamond" w:hAnsi="Garamond"/>
          <w:sz w:val="24"/>
          <w:szCs w:val="24"/>
        </w:rPr>
      </w:pPr>
    </w:p>
    <w:p w:rsidR="002E0185" w:rsidRPr="00304AD4" w:rsidRDefault="00C9166F" w:rsidP="007D4D52">
      <w:pPr>
        <w:jc w:val="both"/>
        <w:rPr>
          <w:rFonts w:ascii="Garamond" w:hAnsi="Garamond"/>
          <w:sz w:val="24"/>
          <w:szCs w:val="24"/>
        </w:rPr>
        <w:sectPr w:rsidR="002E0185" w:rsidRPr="00304AD4" w:rsidSect="00D22B0C">
          <w:headerReference w:type="default" r:id="rId8"/>
          <w:footerReference w:type="default" r:id="rId9"/>
          <w:headerReference w:type="first" r:id="rId10"/>
          <w:footerReference w:type="first" r:id="rId11"/>
          <w:pgSz w:w="11907" w:h="16840"/>
          <w:pgMar w:top="1418" w:right="992" w:bottom="1418" w:left="1134" w:header="720" w:footer="522" w:gutter="0"/>
          <w:cols w:space="720"/>
          <w:titlePg/>
          <w:docGrid w:linePitch="272"/>
        </w:sectPr>
      </w:pPr>
      <w:r>
        <w:rPr>
          <w:rFonts w:ascii="Garamond" w:hAnsi="Garamond"/>
          <w:noProof/>
          <w:sz w:val="24"/>
          <w:szCs w:val="24"/>
        </w:rPr>
        <mc:AlternateContent>
          <mc:Choice Requires="wps">
            <w:drawing>
              <wp:anchor distT="0" distB="0" distL="114300" distR="114300" simplePos="0" relativeHeight="251657728" behindDoc="0" locked="0" layoutInCell="0" allowOverlap="1">
                <wp:simplePos x="0" y="0"/>
                <wp:positionH relativeFrom="margin">
                  <wp:posOffset>-113665</wp:posOffset>
                </wp:positionH>
                <wp:positionV relativeFrom="page">
                  <wp:posOffset>2657475</wp:posOffset>
                </wp:positionV>
                <wp:extent cx="6296025" cy="6410325"/>
                <wp:effectExtent l="0" t="0" r="0" b="0"/>
                <wp:wrapNone/>
                <wp:docPr id="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6410325"/>
                        </a:xfrm>
                        <a:prstGeom prst="rect">
                          <a:avLst/>
                        </a:prstGeom>
                        <a:noFill/>
                        <a:ln w="9525">
                          <a:solidFill>
                            <a:srgbClr val="8D2311"/>
                          </a:solidFill>
                          <a:miter lim="800000"/>
                          <a:headEnd/>
                          <a:tailEnd/>
                        </a:ln>
                        <a:extLst>
                          <a:ext uri="{909E8E84-426E-40DD-AFC4-6F175D3DCCD1}">
                            <a14:hiddenFill xmlns:a14="http://schemas.microsoft.com/office/drawing/2010/main">
                              <a:solidFill>
                                <a:srgbClr val="FFFFFF"/>
                              </a:solidFill>
                            </a14:hiddenFill>
                          </a:ext>
                        </a:extLst>
                      </wps:spPr>
                      <wps:txbx>
                        <w:txbxContent>
                          <w:p w:rsidR="00F8418C" w:rsidRPr="00AE5976" w:rsidRDefault="00F8418C" w:rsidP="002B3B6F">
                            <w:pPr>
                              <w:pStyle w:val="Titre1"/>
                              <w:pBdr>
                                <w:top w:val="none" w:sz="0" w:space="0" w:color="auto"/>
                                <w:left w:val="none" w:sz="0" w:space="0" w:color="auto"/>
                                <w:bottom w:val="none" w:sz="0" w:space="0" w:color="auto"/>
                                <w:right w:val="none" w:sz="0" w:space="0" w:color="auto"/>
                              </w:pBdr>
                              <w:spacing w:before="120" w:after="120"/>
                              <w:rPr>
                                <w:rFonts w:ascii="Garamond" w:hAnsi="Garamond"/>
                                <w:b w:val="0"/>
                                <w:u w:val="single"/>
                              </w:rPr>
                            </w:pPr>
                            <w:bookmarkStart w:id="0" w:name="_Toc437211998"/>
                            <w:r w:rsidRPr="00CE5CE0">
                              <w:rPr>
                                <w:rFonts w:ascii="Garamond" w:hAnsi="Garamond"/>
                                <w:color w:val="000000"/>
                                <w:lang w:val="fr-FR"/>
                              </w:rPr>
                              <w:t>GUIDE DE REDACTION N°2</w:t>
                            </w:r>
                            <w:r w:rsidRPr="00AE5976">
                              <w:rPr>
                                <w:rFonts w:ascii="Garamond" w:hAnsi="Garamond"/>
                                <w:b w:val="0"/>
                                <w:u w:val="single"/>
                              </w:rPr>
                              <w:br/>
                            </w:r>
                            <w:r w:rsidRPr="00AE5976">
                              <w:rPr>
                                <w:rFonts w:ascii="Garamond" w:hAnsi="Garamond"/>
                                <w:sz w:val="26"/>
                                <w:szCs w:val="26"/>
                              </w:rPr>
                              <w:t>CONVENTION D’HONORAIRES SUR LA BASE D’UN TARIF HORAIRE</w:t>
                            </w:r>
                            <w:r w:rsidRPr="00AE5976">
                              <w:rPr>
                                <w:rFonts w:ascii="Garamond" w:hAnsi="Garamond"/>
                                <w:sz w:val="26"/>
                                <w:szCs w:val="26"/>
                              </w:rPr>
                              <w:br/>
                              <w:t>AVEC EVENTUELLEMENT UN HONORAIRE DE RESULTAT</w:t>
                            </w:r>
                            <w:bookmarkEnd w:id="0"/>
                          </w:p>
                          <w:p w:rsidR="00F8418C" w:rsidRPr="00AB7823" w:rsidRDefault="00F8418C" w:rsidP="002B3B6F">
                            <w:pPr>
                              <w:pBdr>
                                <w:bottom w:val="single" w:sz="4" w:space="1" w:color="B5270B"/>
                              </w:pBdr>
                              <w:spacing w:after="120"/>
                              <w:ind w:left="142" w:right="210"/>
                              <w:rPr>
                                <w:sz w:val="4"/>
                                <w:szCs w:val="4"/>
                              </w:rPr>
                            </w:pPr>
                          </w:p>
                          <w:p w:rsidR="00F8418C" w:rsidRPr="00AE5976" w:rsidRDefault="00F8418C" w:rsidP="009A58CB">
                            <w:pPr>
                              <w:pStyle w:val="Titre1"/>
                              <w:pBdr>
                                <w:top w:val="none" w:sz="0" w:space="0" w:color="auto"/>
                                <w:left w:val="none" w:sz="0" w:space="0" w:color="auto"/>
                                <w:bottom w:val="none" w:sz="0" w:space="0" w:color="auto"/>
                                <w:right w:val="none" w:sz="0" w:space="0" w:color="auto"/>
                              </w:pBdr>
                              <w:spacing w:before="360" w:after="240"/>
                              <w:ind w:left="142"/>
                              <w:jc w:val="left"/>
                              <w:rPr>
                                <w:b w:val="0"/>
                                <w:sz w:val="26"/>
                                <w:szCs w:val="26"/>
                                <w:u w:val="single"/>
                              </w:rPr>
                            </w:pPr>
                            <w:bookmarkStart w:id="1" w:name="_Toc437211999"/>
                            <w:r>
                              <w:rPr>
                                <w:b w:val="0"/>
                                <w:sz w:val="26"/>
                                <w:szCs w:val="26"/>
                                <w:u w:val="single"/>
                              </w:rPr>
                              <w:t>PREAMBULE</w:t>
                            </w:r>
                            <w:bookmarkEnd w:id="1"/>
                          </w:p>
                          <w:p w:rsidR="00F8418C" w:rsidRPr="00594A44" w:rsidRDefault="00F8418C" w:rsidP="002B3B6F">
                            <w:pPr>
                              <w:ind w:left="142" w:right="168"/>
                              <w:jc w:val="both"/>
                            </w:pPr>
                            <w:r w:rsidRPr="00594A44">
                              <w:t xml:space="preserve">Le présent document ne constitue pas des préconisations du Conseil national des barreaux mais une trame de référence destinée à faciliter l’établissement par les avocats des conventions d’honoraires rendues obligatoire depuis l’entrée en vigueur de la loi </w:t>
                            </w:r>
                            <w:r w:rsidRPr="00594A44">
                              <w:rPr>
                                <w:rStyle w:val="lev"/>
                              </w:rPr>
                              <w:t xml:space="preserve">n° 2015-990 du 6 août 2015 pour la croissance, l'activité et l'égalité des chances économiques dans ses dispositions (art. 51) modifiant l’article 10 de la loi n°71-1130 du 31 décembre 1971 </w:t>
                            </w:r>
                            <w:r w:rsidRPr="00E80353">
                              <w:rPr>
                                <w:rStyle w:val="lev"/>
                              </w:rPr>
                              <w:t xml:space="preserve">prévoyant désormais </w:t>
                            </w:r>
                            <w:r w:rsidRPr="00E80353">
                              <w:t>que</w:t>
                            </w:r>
                            <w:r w:rsidRPr="00594A44">
                              <w:t xml:space="preserve"> : </w:t>
                            </w:r>
                          </w:p>
                          <w:p w:rsidR="00F8418C" w:rsidRPr="00AE5976" w:rsidRDefault="00F8418C" w:rsidP="002B3B6F">
                            <w:pPr>
                              <w:ind w:left="142" w:right="168"/>
                              <w:jc w:val="both"/>
                              <w:rPr>
                                <w:sz w:val="12"/>
                                <w:szCs w:val="12"/>
                                <w:highlight w:val="yellow"/>
                              </w:rPr>
                            </w:pPr>
                          </w:p>
                          <w:p w:rsidR="00F8418C" w:rsidRPr="00594A44" w:rsidRDefault="00F8418C" w:rsidP="002B3B6F">
                            <w:pPr>
                              <w:pBdr>
                                <w:left w:val="single" w:sz="4" w:space="8" w:color="auto"/>
                              </w:pBdr>
                              <w:ind w:left="851" w:right="168"/>
                              <w:jc w:val="both"/>
                            </w:pPr>
                            <w:r>
                              <w:t xml:space="preserve">« </w:t>
                            </w:r>
                            <w:proofErr w:type="gramStart"/>
                            <w:r w:rsidRPr="00594A44">
                              <w:t>sauf</w:t>
                            </w:r>
                            <w:proofErr w:type="gramEnd"/>
                            <w:r w:rsidRPr="00594A44">
                              <w:t xml:space="preserve"> en cas d'urgence ou de force majeure ou lorsqu'il intervient au titre de l'aide juridictionnelle totale ou de la troisième partie de la loi n° 91-647 du 10 juillet 1991 relative à l'aide juridique, l'avocat conclut par écrit avec son client une convention d'honoraires, qui précise, notamment, le montant ou le mode de détermination des honoraires couvrant les diligences prévisibles, ainsi que les divers frais et débours envisagés. »</w:t>
                            </w:r>
                          </w:p>
                          <w:p w:rsidR="00F8418C" w:rsidRPr="00BA754D" w:rsidRDefault="00F8418C" w:rsidP="009A58CB">
                            <w:pPr>
                              <w:pBdr>
                                <w:bottom w:val="single" w:sz="4" w:space="1" w:color="B5270B"/>
                              </w:pBdr>
                              <w:spacing w:after="120"/>
                              <w:ind w:left="142" w:right="210" w:firstLine="218"/>
                              <w:rPr>
                                <w:sz w:val="36"/>
                                <w:szCs w:val="36"/>
                              </w:rPr>
                            </w:pPr>
                          </w:p>
                          <w:p w:rsidR="00F8418C" w:rsidRPr="004647FF" w:rsidRDefault="00F8418C" w:rsidP="002B3B6F">
                            <w:pPr>
                              <w:ind w:left="142" w:right="168"/>
                              <w:jc w:val="both"/>
                              <w:rPr>
                                <w:b/>
                              </w:rPr>
                            </w:pPr>
                            <w:r w:rsidRPr="004647FF">
                              <w:rPr>
                                <w:b/>
                              </w:rPr>
                              <w:t xml:space="preserve">Ce </w:t>
                            </w:r>
                            <w:r>
                              <w:rPr>
                                <w:b/>
                              </w:rPr>
                              <w:t>guide de rédaction e</w:t>
                            </w:r>
                            <w:r w:rsidRPr="004647FF">
                              <w:rPr>
                                <w:b/>
                              </w:rPr>
                              <w:t>st constitué d’un tronc commun auquel s’ajoutent des variantes susceptibles d’être adoptées en fonction de la pratique de l’avocat et de la nature du dossier.</w:t>
                            </w:r>
                            <w:r>
                              <w:rPr>
                                <w:b/>
                              </w:rPr>
                              <w:t xml:space="preserve"> </w:t>
                            </w:r>
                            <w:r w:rsidRPr="004647FF">
                              <w:rPr>
                                <w:b/>
                              </w:rPr>
                              <w:t>Les variantes figurent en italique.</w:t>
                            </w:r>
                          </w:p>
                          <w:p w:rsidR="00F8418C" w:rsidRPr="004647FF" w:rsidRDefault="00F8418C" w:rsidP="002B3B6F">
                            <w:pPr>
                              <w:pBdr>
                                <w:bottom w:val="single" w:sz="4" w:space="1" w:color="B5270B"/>
                              </w:pBdr>
                              <w:spacing w:after="120"/>
                              <w:ind w:left="142" w:right="210"/>
                              <w:rPr>
                                <w:sz w:val="8"/>
                                <w:szCs w:val="8"/>
                              </w:rPr>
                            </w:pPr>
                          </w:p>
                          <w:p w:rsidR="00F8418C" w:rsidRDefault="00F8418C" w:rsidP="009A58CB">
                            <w:pPr>
                              <w:pStyle w:val="Titre1"/>
                              <w:pBdr>
                                <w:top w:val="none" w:sz="0" w:space="0" w:color="auto"/>
                                <w:left w:val="none" w:sz="0" w:space="0" w:color="auto"/>
                                <w:bottom w:val="none" w:sz="0" w:space="0" w:color="auto"/>
                                <w:right w:val="none" w:sz="0" w:space="0" w:color="auto"/>
                              </w:pBdr>
                              <w:spacing w:before="360" w:after="240"/>
                              <w:ind w:left="142"/>
                              <w:jc w:val="left"/>
                              <w:rPr>
                                <w:b w:val="0"/>
                                <w:sz w:val="26"/>
                                <w:szCs w:val="26"/>
                                <w:u w:val="single"/>
                              </w:rPr>
                            </w:pPr>
                            <w:bookmarkStart w:id="2" w:name="_Toc437212000"/>
                            <w:r w:rsidRPr="00AE5976">
                              <w:rPr>
                                <w:b w:val="0"/>
                                <w:sz w:val="26"/>
                                <w:szCs w:val="26"/>
                                <w:u w:val="single"/>
                              </w:rPr>
                              <w:t>SOMMAIRE</w:t>
                            </w:r>
                            <w:bookmarkEnd w:id="2"/>
                          </w:p>
                          <w:p w:rsidR="00F8418C" w:rsidRPr="004647FF" w:rsidRDefault="00F8418C" w:rsidP="002B3B6F">
                            <w:pPr>
                              <w:rPr>
                                <w:sz w:val="12"/>
                                <w:szCs w:val="12"/>
                                <w:lang w:val="x-none" w:eastAsia="x-none"/>
                              </w:rPr>
                            </w:pP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 xml:space="preserve">ARTICLE </w:t>
                            </w:r>
                            <w:hyperlink w:anchor="_Toc437212002" w:history="1">
                              <w:r w:rsidRPr="00236296">
                                <w:rPr>
                                  <w:rStyle w:val="Lienhypertexte"/>
                                  <w:rFonts w:ascii="Arial" w:hAnsi="Arial" w:cs="Arial"/>
                                  <w:color w:val="404040"/>
                                  <w:sz w:val="18"/>
                                  <w:szCs w:val="18"/>
                                  <w:u w:val="none"/>
                                </w:rPr>
                                <w:t>1 – PRESTATION DE L’AVOCAT</w:t>
                              </w:r>
                              <w:r w:rsidRPr="00236296">
                                <w:rPr>
                                  <w:rStyle w:val="Lienhypertexte"/>
                                  <w:rFonts w:ascii="Arial" w:hAnsi="Arial" w:cs="Arial"/>
                                  <w:webHidden/>
                                  <w:color w:val="404040"/>
                                  <w:sz w:val="18"/>
                                  <w:szCs w:val="18"/>
                                  <w:u w:val="none"/>
                                </w:rPr>
                                <w:tab/>
                              </w:r>
                              <w:r w:rsidRPr="00236296">
                                <w:rPr>
                                  <w:rStyle w:val="Lienhypertexte"/>
                                  <w:rFonts w:ascii="Arial" w:hAnsi="Arial" w:cs="Arial"/>
                                  <w:webHidden/>
                                  <w:color w:val="404040"/>
                                  <w:sz w:val="18"/>
                                  <w:szCs w:val="18"/>
                                  <w:u w:val="none"/>
                                </w:rPr>
                                <w:fldChar w:fldCharType="begin"/>
                              </w:r>
                              <w:r w:rsidRPr="00236296">
                                <w:rPr>
                                  <w:rStyle w:val="Lienhypertexte"/>
                                  <w:rFonts w:ascii="Arial" w:hAnsi="Arial" w:cs="Arial"/>
                                  <w:webHidden/>
                                  <w:color w:val="404040"/>
                                  <w:sz w:val="18"/>
                                  <w:szCs w:val="18"/>
                                  <w:u w:val="none"/>
                                </w:rPr>
                                <w:instrText xml:space="preserve"> PAGEREF _Toc437212002 \h </w:instrText>
                              </w:r>
                              <w:r w:rsidRPr="00236296">
                                <w:rPr>
                                  <w:rStyle w:val="Lienhypertexte"/>
                                  <w:rFonts w:ascii="Arial" w:hAnsi="Arial" w:cs="Arial"/>
                                  <w:webHidden/>
                                  <w:color w:val="404040"/>
                                  <w:sz w:val="18"/>
                                  <w:szCs w:val="18"/>
                                  <w:u w:val="none"/>
                                </w:rPr>
                              </w:r>
                              <w:r w:rsidRPr="00236296">
                                <w:rPr>
                                  <w:rStyle w:val="Lienhypertexte"/>
                                  <w:rFonts w:ascii="Arial" w:hAnsi="Arial" w:cs="Arial"/>
                                  <w:webHidden/>
                                  <w:color w:val="404040"/>
                                  <w:sz w:val="18"/>
                                  <w:szCs w:val="18"/>
                                  <w:u w:val="none"/>
                                </w:rPr>
                                <w:fldChar w:fldCharType="separate"/>
                              </w:r>
                              <w:r w:rsidR="00763FB5">
                                <w:rPr>
                                  <w:rStyle w:val="Lienhypertexte"/>
                                  <w:rFonts w:ascii="Arial" w:hAnsi="Arial" w:cs="Arial"/>
                                  <w:webHidden/>
                                  <w:color w:val="404040"/>
                                  <w:sz w:val="18"/>
                                  <w:szCs w:val="18"/>
                                  <w:u w:val="none"/>
                                </w:rPr>
                                <w:t>1</w:t>
                              </w:r>
                              <w:r w:rsidRPr="00236296">
                                <w:rPr>
                                  <w:rStyle w:val="Lienhypertexte"/>
                                  <w:rFonts w:ascii="Arial" w:hAnsi="Arial" w:cs="Arial"/>
                                  <w:webHidden/>
                                  <w:color w:val="404040"/>
                                  <w:sz w:val="18"/>
                                  <w:szCs w:val="18"/>
                                  <w:u w:val="none"/>
                                </w:rPr>
                                <w:fldChar w:fldCharType="end"/>
                              </w:r>
                            </w:hyperlink>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2 -  HONORAIRES DE L’AVOCAT</w:t>
                            </w:r>
                            <w:r w:rsidRPr="00236296">
                              <w:rPr>
                                <w:rStyle w:val="Lienhypertexte"/>
                                <w:rFonts w:ascii="Arial" w:hAnsi="Arial" w:cs="Arial"/>
                                <w:webHidden/>
                                <w:color w:val="404040"/>
                                <w:sz w:val="18"/>
                                <w:szCs w:val="18"/>
                                <w:u w:val="none"/>
                              </w:rPr>
                              <w:tab/>
                              <w:t>2</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3 – FRAIS ET DEBOURS –  DEPLACEMENTS</w:t>
                            </w:r>
                            <w:r w:rsidRPr="00236296">
                              <w:rPr>
                                <w:rStyle w:val="Lienhypertexte"/>
                                <w:rFonts w:ascii="Arial" w:hAnsi="Arial" w:cs="Arial"/>
                                <w:webHidden/>
                                <w:color w:val="404040"/>
                                <w:sz w:val="18"/>
                                <w:szCs w:val="18"/>
                                <w:u w:val="none"/>
                              </w:rPr>
                              <w:tab/>
                              <w:t>3</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4 – TVA</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5 – FACTURATION</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6 - CONTESTATIONS</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7 – MEDIATION</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 xml:space="preserve">ARTICLE 8 – </w:t>
                            </w:r>
                            <w:r>
                              <w:rPr>
                                <w:rStyle w:val="Lienhypertexte"/>
                                <w:rFonts w:ascii="Arial" w:hAnsi="Arial" w:cs="Arial"/>
                                <w:color w:val="404040"/>
                                <w:sz w:val="18"/>
                                <w:szCs w:val="18"/>
                                <w:u w:val="none"/>
                              </w:rPr>
                              <w:t>PROTECTION DES DONNEES A CARACTERE PERSONNEL</w:t>
                            </w:r>
                            <w:r w:rsidRPr="00236296">
                              <w:rPr>
                                <w:rStyle w:val="Lienhypertexte"/>
                                <w:rFonts w:ascii="Arial" w:hAnsi="Arial" w:cs="Arial"/>
                                <w:webHidden/>
                                <w:color w:val="404040"/>
                                <w:sz w:val="18"/>
                                <w:szCs w:val="18"/>
                                <w:u w:val="none"/>
                              </w:rPr>
                              <w:tab/>
                            </w:r>
                            <w:r>
                              <w:rPr>
                                <w:rStyle w:val="Lienhypertexte"/>
                                <w:rFonts w:ascii="Arial" w:hAnsi="Arial" w:cs="Arial"/>
                                <w:webHidden/>
                                <w:color w:val="404040"/>
                                <w:sz w:val="18"/>
                                <w:szCs w:val="18"/>
                                <w:u w:val="none"/>
                              </w:rPr>
                              <w:t>8</w:t>
                            </w:r>
                          </w:p>
                          <w:p w:rsidR="00F8418C" w:rsidRPr="00E9620D" w:rsidRDefault="00F8418C" w:rsidP="009A58CB">
                            <w:pPr>
                              <w:pBdr>
                                <w:bottom w:val="single" w:sz="4" w:space="1" w:color="B5270B"/>
                              </w:pBdr>
                              <w:spacing w:after="120"/>
                              <w:ind w:left="142" w:right="210"/>
                              <w:rPr>
                                <w:sz w:val="16"/>
                                <w:szCs w:val="16"/>
                              </w:rPr>
                            </w:pPr>
                          </w:p>
                          <w:p w:rsidR="00F8418C" w:rsidRPr="00D73B6C" w:rsidRDefault="00F8418C" w:rsidP="009A58CB">
                            <w:pPr>
                              <w:ind w:left="142" w:right="210"/>
                              <w:jc w:val="both"/>
                              <w:rPr>
                                <w:b/>
                              </w:rPr>
                            </w:pPr>
                            <w:r>
                              <w:rPr>
                                <w:b/>
                              </w:rPr>
                              <w:t>Il</w:t>
                            </w:r>
                            <w:r w:rsidRPr="00D73B6C">
                              <w:rPr>
                                <w:b/>
                              </w:rPr>
                              <w:t xml:space="preserve"> n</w:t>
                            </w:r>
                            <w:r>
                              <w:rPr>
                                <w:b/>
                              </w:rPr>
                              <w:t xml:space="preserve">’est proposé </w:t>
                            </w:r>
                            <w:r w:rsidRPr="00D73B6C">
                              <w:rPr>
                                <w:b/>
                              </w:rPr>
                              <w:t xml:space="preserve">qu’à titre informatif. Il vous appartient de </w:t>
                            </w:r>
                            <w:r>
                              <w:rPr>
                                <w:b/>
                              </w:rPr>
                              <w:t>l’adapter</w:t>
                            </w:r>
                            <w:r w:rsidRPr="00D73B6C">
                              <w:rPr>
                                <w:b/>
                              </w:rPr>
                              <w:t xml:space="preserve"> en fonctio</w:t>
                            </w:r>
                            <w:r>
                              <w:rPr>
                                <w:b/>
                              </w:rPr>
                              <w:t>n de la nature et du contexte de la convention</w:t>
                            </w:r>
                            <w:r w:rsidRPr="00D73B6C">
                              <w:rPr>
                                <w:b/>
                              </w:rPr>
                              <w:t xml:space="preserve">, de votre situation précise et de l’évolution des textes en la matière. A ce titre, </w:t>
                            </w:r>
                            <w:r>
                              <w:rPr>
                                <w:b/>
                              </w:rPr>
                              <w:t xml:space="preserve">son </w:t>
                            </w:r>
                            <w:r w:rsidRPr="00D73B6C">
                              <w:rPr>
                                <w:b/>
                              </w:rPr>
                              <w:t>utilisation ne saurait en aucune manière engager la responsabilité du</w:t>
                            </w:r>
                            <w:r>
                              <w:rPr>
                                <w:b/>
                              </w:rPr>
                              <w:t xml:space="preserve"> Conseil national des barreaux.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left:0;text-align:left;margin-left:-8.95pt;margin-top:209.25pt;width:495.75pt;height:50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" o:allowincell="f" filled="f" strokecolor="#8d2311">
                <v:textbox>
                  <w:txbxContent>
                    <w:p w:rsidR="00F8418C" w:rsidRPr="00AE5976" w:rsidRDefault="00F8418C" w:rsidP="002B3B6F">
                      <w:pPr>
                        <w:pStyle w:val="Titre1"/>
                        <w:pBdr>
                          <w:top w:val="none" w:sz="0" w:space="0" w:color="auto"/>
                          <w:left w:val="none" w:sz="0" w:space="0" w:color="auto"/>
                          <w:bottom w:val="none" w:sz="0" w:space="0" w:color="auto"/>
                          <w:right w:val="none" w:sz="0" w:space="0" w:color="auto"/>
                        </w:pBdr>
                        <w:spacing w:before="120" w:after="120"/>
                        <w:rPr>
                          <w:rFonts w:ascii="Garamond" w:hAnsi="Garamond"/>
                          <w:b w:val="0"/>
                          <w:u w:val="single"/>
                        </w:rPr>
                      </w:pPr>
                      <w:bookmarkStart w:id="4" w:name="_Toc437211998"/>
                      <w:r w:rsidRPr="00CE5CE0">
                        <w:rPr>
                          <w:rFonts w:ascii="Garamond" w:hAnsi="Garamond"/>
                          <w:color w:val="000000"/>
                          <w:lang w:val="fr-FR"/>
                        </w:rPr>
                        <w:t>GUIDE DE REDACTION N°2</w:t>
                      </w:r>
                      <w:r w:rsidRPr="00AE5976">
                        <w:rPr>
                          <w:rFonts w:ascii="Garamond" w:hAnsi="Garamond"/>
                          <w:b w:val="0"/>
                          <w:u w:val="single"/>
                        </w:rPr>
                        <w:br/>
                      </w:r>
                      <w:r w:rsidRPr="00AE5976">
                        <w:rPr>
                          <w:rFonts w:ascii="Garamond" w:hAnsi="Garamond"/>
                          <w:sz w:val="26"/>
                          <w:szCs w:val="26"/>
                        </w:rPr>
                        <w:t>CONVENTION D’HONORAIRES SUR LA BASE D’UN TARIF HORAIRE</w:t>
                      </w:r>
                      <w:r w:rsidRPr="00AE5976">
                        <w:rPr>
                          <w:rFonts w:ascii="Garamond" w:hAnsi="Garamond"/>
                          <w:sz w:val="26"/>
                          <w:szCs w:val="26"/>
                        </w:rPr>
                        <w:br/>
                        <w:t>AVEC EVENTUELLEMENT UN HONORAIRE DE RESULTAT</w:t>
                      </w:r>
                      <w:bookmarkEnd w:id="4"/>
                    </w:p>
                    <w:p w:rsidR="00F8418C" w:rsidRPr="00AB7823" w:rsidRDefault="00F8418C" w:rsidP="002B3B6F">
                      <w:pPr>
                        <w:pBdr>
                          <w:bottom w:val="single" w:sz="4" w:space="1" w:color="B5270B"/>
                        </w:pBdr>
                        <w:spacing w:after="120"/>
                        <w:ind w:left="142" w:right="210"/>
                        <w:rPr>
                          <w:sz w:val="4"/>
                          <w:szCs w:val="4"/>
                        </w:rPr>
                      </w:pPr>
                    </w:p>
                    <w:p w:rsidR="00F8418C" w:rsidRPr="00AE5976" w:rsidRDefault="00F8418C" w:rsidP="009A58CB">
                      <w:pPr>
                        <w:pStyle w:val="Titre1"/>
                        <w:pBdr>
                          <w:top w:val="none" w:sz="0" w:space="0" w:color="auto"/>
                          <w:left w:val="none" w:sz="0" w:space="0" w:color="auto"/>
                          <w:bottom w:val="none" w:sz="0" w:space="0" w:color="auto"/>
                          <w:right w:val="none" w:sz="0" w:space="0" w:color="auto"/>
                        </w:pBdr>
                        <w:spacing w:before="360" w:after="240"/>
                        <w:ind w:left="142"/>
                        <w:jc w:val="left"/>
                        <w:rPr>
                          <w:b w:val="0"/>
                          <w:sz w:val="26"/>
                          <w:szCs w:val="26"/>
                          <w:u w:val="single"/>
                        </w:rPr>
                      </w:pPr>
                      <w:bookmarkStart w:id="5" w:name="_Toc437211999"/>
                      <w:r>
                        <w:rPr>
                          <w:b w:val="0"/>
                          <w:sz w:val="26"/>
                          <w:szCs w:val="26"/>
                          <w:u w:val="single"/>
                        </w:rPr>
                        <w:t>PREAMBULE</w:t>
                      </w:r>
                      <w:bookmarkEnd w:id="5"/>
                    </w:p>
                    <w:p w:rsidR="00F8418C" w:rsidRPr="00594A44" w:rsidRDefault="00F8418C" w:rsidP="002B3B6F">
                      <w:pPr>
                        <w:ind w:left="142" w:right="168"/>
                        <w:jc w:val="both"/>
                      </w:pPr>
                      <w:r w:rsidRPr="00594A44">
                        <w:t xml:space="preserve">Le présent document ne constitue pas des préconisations du Conseil national des barreaux mais une trame de référence destinée à faciliter l’établissement par les avocats des conventions d’honoraires rendues obligatoire depuis l’entrée en vigueur de la loi </w:t>
                      </w:r>
                      <w:r w:rsidRPr="00594A44">
                        <w:rPr>
                          <w:rStyle w:val="lev"/>
                        </w:rPr>
                        <w:t xml:space="preserve">n° 2015-990 du 6 août 2015 pour la croissance, l'activité et l'égalité des chances économiques dans ses dispositions (art. 51) modifiant l’article 10 de la loi n°71-1130 du 31 décembre 1971 </w:t>
                      </w:r>
                      <w:r w:rsidRPr="00E80353">
                        <w:rPr>
                          <w:rStyle w:val="lev"/>
                        </w:rPr>
                        <w:t xml:space="preserve">prévoyant désormais </w:t>
                      </w:r>
                      <w:r w:rsidRPr="00E80353">
                        <w:t>que</w:t>
                      </w:r>
                      <w:r w:rsidRPr="00594A44">
                        <w:t xml:space="preserve"> : </w:t>
                      </w:r>
                    </w:p>
                    <w:p w:rsidR="00F8418C" w:rsidRPr="00AE5976" w:rsidRDefault="00F8418C" w:rsidP="002B3B6F">
                      <w:pPr>
                        <w:ind w:left="142" w:right="168"/>
                        <w:jc w:val="both"/>
                        <w:rPr>
                          <w:sz w:val="12"/>
                          <w:szCs w:val="12"/>
                          <w:highlight w:val="yellow"/>
                        </w:rPr>
                      </w:pPr>
                    </w:p>
                    <w:p w:rsidR="00F8418C" w:rsidRPr="00594A44" w:rsidRDefault="00F8418C" w:rsidP="002B3B6F">
                      <w:pPr>
                        <w:pBdr>
                          <w:left w:val="single" w:sz="4" w:space="8" w:color="auto"/>
                        </w:pBdr>
                        <w:ind w:left="851" w:right="168"/>
                        <w:jc w:val="both"/>
                      </w:pPr>
                      <w:r>
                        <w:t xml:space="preserve">« </w:t>
                      </w:r>
                      <w:proofErr w:type="gramStart"/>
                      <w:r w:rsidRPr="00594A44">
                        <w:t>sauf</w:t>
                      </w:r>
                      <w:proofErr w:type="gramEnd"/>
                      <w:r w:rsidRPr="00594A44">
                        <w:t xml:space="preserve"> en cas d'urgence ou de force majeure ou lorsqu'il intervient au titre de l'aide juridictionnelle totale ou de la troisième partie de la loi n° 91-647 du 10 juillet 1991 relative à l'aide juridique, l'avocat conclut par écrit avec son client une convention d'honoraires, qui précise, notamment, le montant ou le mode de détermination des honoraires couvrant les diligences prévisibles, ainsi que les divers frais et débours envisagés. »</w:t>
                      </w:r>
                    </w:p>
                    <w:p w:rsidR="00F8418C" w:rsidRPr="00BA754D" w:rsidRDefault="00F8418C" w:rsidP="009A58CB">
                      <w:pPr>
                        <w:pBdr>
                          <w:bottom w:val="single" w:sz="4" w:space="1" w:color="B5270B"/>
                        </w:pBdr>
                        <w:spacing w:after="120"/>
                        <w:ind w:left="142" w:right="210" w:firstLine="218"/>
                        <w:rPr>
                          <w:sz w:val="36"/>
                          <w:szCs w:val="36"/>
                        </w:rPr>
                      </w:pPr>
                    </w:p>
                    <w:p w:rsidR="00F8418C" w:rsidRPr="004647FF" w:rsidRDefault="00F8418C" w:rsidP="002B3B6F">
                      <w:pPr>
                        <w:ind w:left="142" w:right="168"/>
                        <w:jc w:val="both"/>
                        <w:rPr>
                          <w:b/>
                        </w:rPr>
                      </w:pPr>
                      <w:r w:rsidRPr="004647FF">
                        <w:rPr>
                          <w:b/>
                        </w:rPr>
                        <w:t xml:space="preserve">Ce </w:t>
                      </w:r>
                      <w:r>
                        <w:rPr>
                          <w:b/>
                        </w:rPr>
                        <w:t>guide de rédaction e</w:t>
                      </w:r>
                      <w:r w:rsidRPr="004647FF">
                        <w:rPr>
                          <w:b/>
                        </w:rPr>
                        <w:t>st constitué d’un tronc commun auquel s’ajoutent des variantes susceptibles d’être adoptées en fonction de la pratique de l’avocat et de la nature du dossier.</w:t>
                      </w:r>
                      <w:r>
                        <w:rPr>
                          <w:b/>
                        </w:rPr>
                        <w:t xml:space="preserve"> </w:t>
                      </w:r>
                      <w:r w:rsidRPr="004647FF">
                        <w:rPr>
                          <w:b/>
                        </w:rPr>
                        <w:t>Les variantes figurent en italique.</w:t>
                      </w:r>
                    </w:p>
                    <w:p w:rsidR="00F8418C" w:rsidRPr="004647FF" w:rsidRDefault="00F8418C" w:rsidP="002B3B6F">
                      <w:pPr>
                        <w:pBdr>
                          <w:bottom w:val="single" w:sz="4" w:space="1" w:color="B5270B"/>
                        </w:pBdr>
                        <w:spacing w:after="120"/>
                        <w:ind w:left="142" w:right="210"/>
                        <w:rPr>
                          <w:sz w:val="8"/>
                          <w:szCs w:val="8"/>
                        </w:rPr>
                      </w:pPr>
                    </w:p>
                    <w:p w:rsidR="00F8418C" w:rsidRDefault="00F8418C" w:rsidP="009A58CB">
                      <w:pPr>
                        <w:pStyle w:val="Titre1"/>
                        <w:pBdr>
                          <w:top w:val="none" w:sz="0" w:space="0" w:color="auto"/>
                          <w:left w:val="none" w:sz="0" w:space="0" w:color="auto"/>
                          <w:bottom w:val="none" w:sz="0" w:space="0" w:color="auto"/>
                          <w:right w:val="none" w:sz="0" w:space="0" w:color="auto"/>
                        </w:pBdr>
                        <w:spacing w:before="360" w:after="240"/>
                        <w:ind w:left="142"/>
                        <w:jc w:val="left"/>
                        <w:rPr>
                          <w:b w:val="0"/>
                          <w:sz w:val="26"/>
                          <w:szCs w:val="26"/>
                          <w:u w:val="single"/>
                        </w:rPr>
                      </w:pPr>
                      <w:bookmarkStart w:id="6" w:name="_Toc437212000"/>
                      <w:r w:rsidRPr="00AE5976">
                        <w:rPr>
                          <w:b w:val="0"/>
                          <w:sz w:val="26"/>
                          <w:szCs w:val="26"/>
                          <w:u w:val="single"/>
                        </w:rPr>
                        <w:t>SOMMAIRE</w:t>
                      </w:r>
                      <w:bookmarkEnd w:id="6"/>
                    </w:p>
                    <w:p w:rsidR="00F8418C" w:rsidRPr="004647FF" w:rsidRDefault="00F8418C" w:rsidP="002B3B6F">
                      <w:pPr>
                        <w:rPr>
                          <w:sz w:val="12"/>
                          <w:szCs w:val="12"/>
                          <w:lang w:val="x-none" w:eastAsia="x-none"/>
                        </w:rPr>
                      </w:pP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 xml:space="preserve">ARTICLE </w:t>
                      </w:r>
                      <w:hyperlink w:anchor="_Toc437212002" w:history="1">
                        <w:r w:rsidRPr="00236296">
                          <w:rPr>
                            <w:rStyle w:val="Lienhypertexte"/>
                            <w:rFonts w:ascii="Arial" w:hAnsi="Arial" w:cs="Arial"/>
                            <w:color w:val="404040"/>
                            <w:sz w:val="18"/>
                            <w:szCs w:val="18"/>
                            <w:u w:val="none"/>
                          </w:rPr>
                          <w:t>1 – PRESTATION DE L’AVOCAT</w:t>
                        </w:r>
                        <w:r w:rsidRPr="00236296">
                          <w:rPr>
                            <w:rStyle w:val="Lienhypertexte"/>
                            <w:rFonts w:ascii="Arial" w:hAnsi="Arial" w:cs="Arial"/>
                            <w:webHidden/>
                            <w:color w:val="404040"/>
                            <w:sz w:val="18"/>
                            <w:szCs w:val="18"/>
                            <w:u w:val="none"/>
                          </w:rPr>
                          <w:tab/>
                        </w:r>
                        <w:r w:rsidRPr="00236296">
                          <w:rPr>
                            <w:rStyle w:val="Lienhypertexte"/>
                            <w:rFonts w:ascii="Arial" w:hAnsi="Arial" w:cs="Arial"/>
                            <w:webHidden/>
                            <w:color w:val="404040"/>
                            <w:sz w:val="18"/>
                            <w:szCs w:val="18"/>
                            <w:u w:val="none"/>
                          </w:rPr>
                          <w:fldChar w:fldCharType="begin"/>
                        </w:r>
                        <w:r w:rsidRPr="00236296">
                          <w:rPr>
                            <w:rStyle w:val="Lienhypertexte"/>
                            <w:rFonts w:ascii="Arial" w:hAnsi="Arial" w:cs="Arial"/>
                            <w:webHidden/>
                            <w:color w:val="404040"/>
                            <w:sz w:val="18"/>
                            <w:szCs w:val="18"/>
                            <w:u w:val="none"/>
                          </w:rPr>
                          <w:instrText xml:space="preserve"> PAGEREF _Toc437212002 \h </w:instrText>
                        </w:r>
                        <w:r w:rsidRPr="00236296">
                          <w:rPr>
                            <w:rStyle w:val="Lienhypertexte"/>
                            <w:rFonts w:ascii="Arial" w:hAnsi="Arial" w:cs="Arial"/>
                            <w:webHidden/>
                            <w:color w:val="404040"/>
                            <w:sz w:val="18"/>
                            <w:szCs w:val="18"/>
                            <w:u w:val="none"/>
                          </w:rPr>
                        </w:r>
                        <w:r w:rsidRPr="00236296">
                          <w:rPr>
                            <w:rStyle w:val="Lienhypertexte"/>
                            <w:rFonts w:ascii="Arial" w:hAnsi="Arial" w:cs="Arial"/>
                            <w:webHidden/>
                            <w:color w:val="404040"/>
                            <w:sz w:val="18"/>
                            <w:szCs w:val="18"/>
                            <w:u w:val="none"/>
                          </w:rPr>
                          <w:fldChar w:fldCharType="separate"/>
                        </w:r>
                        <w:r w:rsidR="00763FB5">
                          <w:rPr>
                            <w:rStyle w:val="Lienhypertexte"/>
                            <w:rFonts w:ascii="Arial" w:hAnsi="Arial" w:cs="Arial"/>
                            <w:webHidden/>
                            <w:color w:val="404040"/>
                            <w:sz w:val="18"/>
                            <w:szCs w:val="18"/>
                            <w:u w:val="none"/>
                          </w:rPr>
                          <w:t>1</w:t>
                        </w:r>
                        <w:r w:rsidRPr="00236296">
                          <w:rPr>
                            <w:rStyle w:val="Lienhypertexte"/>
                            <w:rFonts w:ascii="Arial" w:hAnsi="Arial" w:cs="Arial"/>
                            <w:webHidden/>
                            <w:color w:val="404040"/>
                            <w:sz w:val="18"/>
                            <w:szCs w:val="18"/>
                            <w:u w:val="none"/>
                          </w:rPr>
                          <w:fldChar w:fldCharType="end"/>
                        </w:r>
                      </w:hyperlink>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2 -  HONORAIRES DE L’AVOCAT</w:t>
                      </w:r>
                      <w:r w:rsidRPr="00236296">
                        <w:rPr>
                          <w:rStyle w:val="Lienhypertexte"/>
                          <w:rFonts w:ascii="Arial" w:hAnsi="Arial" w:cs="Arial"/>
                          <w:webHidden/>
                          <w:color w:val="404040"/>
                          <w:sz w:val="18"/>
                          <w:szCs w:val="18"/>
                          <w:u w:val="none"/>
                        </w:rPr>
                        <w:tab/>
                        <w:t>2</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3 – FRAIS ET DEBOURS –  DEPLACEMENTS</w:t>
                      </w:r>
                      <w:r w:rsidRPr="00236296">
                        <w:rPr>
                          <w:rStyle w:val="Lienhypertexte"/>
                          <w:rFonts w:ascii="Arial" w:hAnsi="Arial" w:cs="Arial"/>
                          <w:webHidden/>
                          <w:color w:val="404040"/>
                          <w:sz w:val="18"/>
                          <w:szCs w:val="18"/>
                          <w:u w:val="none"/>
                        </w:rPr>
                        <w:tab/>
                        <w:t>3</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4 – TVA</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5 – FACTURATION</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6 - CONTESTATIONS</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ARTICLE 7 – MEDIATION</w:t>
                      </w:r>
                      <w:r w:rsidRPr="00236296">
                        <w:rPr>
                          <w:rStyle w:val="Lienhypertexte"/>
                          <w:rFonts w:ascii="Arial" w:hAnsi="Arial" w:cs="Arial"/>
                          <w:webHidden/>
                          <w:color w:val="404040"/>
                          <w:sz w:val="18"/>
                          <w:szCs w:val="18"/>
                          <w:u w:val="none"/>
                        </w:rPr>
                        <w:tab/>
                        <w:t>4</w:t>
                      </w:r>
                    </w:p>
                    <w:p w:rsidR="00F8418C" w:rsidRPr="00236296" w:rsidRDefault="00F8418C" w:rsidP="002B3B6F">
                      <w:pPr>
                        <w:pStyle w:val="TM2"/>
                        <w:tabs>
                          <w:tab w:val="right" w:leader="dot" w:pos="9214"/>
                        </w:tabs>
                        <w:ind w:left="142"/>
                        <w:rPr>
                          <w:rStyle w:val="Lienhypertexte"/>
                          <w:rFonts w:ascii="Arial" w:hAnsi="Arial" w:cs="Arial"/>
                          <w:color w:val="404040"/>
                          <w:sz w:val="18"/>
                          <w:szCs w:val="18"/>
                          <w:u w:val="none"/>
                        </w:rPr>
                      </w:pPr>
                      <w:r w:rsidRPr="00236296">
                        <w:rPr>
                          <w:rStyle w:val="Lienhypertexte"/>
                          <w:rFonts w:ascii="Arial" w:hAnsi="Arial" w:cs="Arial"/>
                          <w:color w:val="404040"/>
                          <w:sz w:val="18"/>
                          <w:szCs w:val="18"/>
                          <w:u w:val="none"/>
                        </w:rPr>
                        <w:t xml:space="preserve">ARTICLE 8 – </w:t>
                      </w:r>
                      <w:r>
                        <w:rPr>
                          <w:rStyle w:val="Lienhypertexte"/>
                          <w:rFonts w:ascii="Arial" w:hAnsi="Arial" w:cs="Arial"/>
                          <w:color w:val="404040"/>
                          <w:sz w:val="18"/>
                          <w:szCs w:val="18"/>
                          <w:u w:val="none"/>
                        </w:rPr>
                        <w:t>PROTECTION DES DONNEES A CARACTERE PERSONNEL</w:t>
                      </w:r>
                      <w:r w:rsidRPr="00236296">
                        <w:rPr>
                          <w:rStyle w:val="Lienhypertexte"/>
                          <w:rFonts w:ascii="Arial" w:hAnsi="Arial" w:cs="Arial"/>
                          <w:webHidden/>
                          <w:color w:val="404040"/>
                          <w:sz w:val="18"/>
                          <w:szCs w:val="18"/>
                          <w:u w:val="none"/>
                        </w:rPr>
                        <w:tab/>
                      </w:r>
                      <w:r>
                        <w:rPr>
                          <w:rStyle w:val="Lienhypertexte"/>
                          <w:rFonts w:ascii="Arial" w:hAnsi="Arial" w:cs="Arial"/>
                          <w:webHidden/>
                          <w:color w:val="404040"/>
                          <w:sz w:val="18"/>
                          <w:szCs w:val="18"/>
                          <w:u w:val="none"/>
                        </w:rPr>
                        <w:t>8</w:t>
                      </w:r>
                    </w:p>
                    <w:p w:rsidR="00F8418C" w:rsidRPr="00E9620D" w:rsidRDefault="00F8418C" w:rsidP="009A58CB">
                      <w:pPr>
                        <w:pBdr>
                          <w:bottom w:val="single" w:sz="4" w:space="1" w:color="B5270B"/>
                        </w:pBdr>
                        <w:spacing w:after="120"/>
                        <w:ind w:left="142" w:right="210"/>
                        <w:rPr>
                          <w:sz w:val="16"/>
                          <w:szCs w:val="16"/>
                        </w:rPr>
                      </w:pPr>
                    </w:p>
                    <w:p w:rsidR="00F8418C" w:rsidRPr="00D73B6C" w:rsidRDefault="00F8418C" w:rsidP="009A58CB">
                      <w:pPr>
                        <w:ind w:left="142" w:right="210"/>
                        <w:jc w:val="both"/>
                        <w:rPr>
                          <w:b/>
                        </w:rPr>
                      </w:pPr>
                      <w:r>
                        <w:rPr>
                          <w:b/>
                        </w:rPr>
                        <w:t>Il</w:t>
                      </w:r>
                      <w:r w:rsidRPr="00D73B6C">
                        <w:rPr>
                          <w:b/>
                        </w:rPr>
                        <w:t xml:space="preserve"> n</w:t>
                      </w:r>
                      <w:r>
                        <w:rPr>
                          <w:b/>
                        </w:rPr>
                        <w:t xml:space="preserve">’est proposé </w:t>
                      </w:r>
                      <w:r w:rsidRPr="00D73B6C">
                        <w:rPr>
                          <w:b/>
                        </w:rPr>
                        <w:t xml:space="preserve">qu’à titre informatif. Il vous appartient de </w:t>
                      </w:r>
                      <w:r>
                        <w:rPr>
                          <w:b/>
                        </w:rPr>
                        <w:t>l’adapter</w:t>
                      </w:r>
                      <w:r w:rsidRPr="00D73B6C">
                        <w:rPr>
                          <w:b/>
                        </w:rPr>
                        <w:t xml:space="preserve"> en fonctio</w:t>
                      </w:r>
                      <w:r>
                        <w:rPr>
                          <w:b/>
                        </w:rPr>
                        <w:t>n de la nature et du contexte de la convention</w:t>
                      </w:r>
                      <w:r w:rsidRPr="00D73B6C">
                        <w:rPr>
                          <w:b/>
                        </w:rPr>
                        <w:t xml:space="preserve">, de votre situation précise et de l’évolution des textes en la matière. A ce titre, </w:t>
                      </w:r>
                      <w:r>
                        <w:rPr>
                          <w:b/>
                        </w:rPr>
                        <w:t xml:space="preserve">son </w:t>
                      </w:r>
                      <w:r w:rsidRPr="00D73B6C">
                        <w:rPr>
                          <w:b/>
                        </w:rPr>
                        <w:t>utilisation ne saurait en aucune manière engager la responsabilité du</w:t>
                      </w:r>
                      <w:r>
                        <w:rPr>
                          <w:b/>
                        </w:rPr>
                        <w:t xml:space="preserve"> Conseil national des barreaux.</w:t>
                      </w:r>
                    </w:p>
                  </w:txbxContent>
                </v:textbox>
                <w10:wrap anchorx="margin" anchory="page"/>
              </v:rect>
            </w:pict>
          </mc:Fallback>
        </mc:AlternateContent>
      </w:r>
      <w:r w:rsidR="00D22B0C">
        <w:rPr>
          <w:rFonts w:ascii="Garamond" w:hAnsi="Garamond"/>
          <w:sz w:val="24"/>
          <w:szCs w:val="24"/>
        </w:rPr>
        <w:br w:type="page"/>
      </w:r>
    </w:p>
    <w:p w:rsidR="00C374BC" w:rsidRPr="00EC1E55" w:rsidRDefault="00C374BC" w:rsidP="00C374BC">
      <w:pPr>
        <w:pStyle w:val="Titre"/>
        <w:rPr>
          <w:sz w:val="12"/>
          <w:szCs w:val="12"/>
          <w:lang w:val="fr-FR"/>
        </w:rPr>
      </w:pPr>
    </w:p>
    <w:p w:rsidR="00C374BC" w:rsidRPr="00EC1E55" w:rsidRDefault="00C374BC" w:rsidP="00EC1E55">
      <w:pPr>
        <w:spacing w:before="120" w:after="120"/>
        <w:outlineLvl w:val="0"/>
        <w:rPr>
          <w:rFonts w:ascii="Arial" w:hAnsi="Arial" w:cs="Arial"/>
          <w:b/>
          <w:i/>
          <w:sz w:val="28"/>
          <w:szCs w:val="28"/>
        </w:rPr>
      </w:pPr>
      <w:bookmarkStart w:id="3" w:name="_Toc437208321"/>
      <w:bookmarkStart w:id="4" w:name="_Toc437212001"/>
      <w:r w:rsidRPr="00EC1E55">
        <w:rPr>
          <w:rFonts w:ascii="Arial" w:hAnsi="Arial" w:cs="Arial"/>
          <w:b/>
          <w:i/>
          <w:sz w:val="28"/>
          <w:szCs w:val="28"/>
        </w:rPr>
        <w:t xml:space="preserve">CONVENTION D’HONORAIRES SUR LA BASE D’UN TARIF HORAIRE </w:t>
      </w:r>
      <w:r w:rsidR="008802E1">
        <w:rPr>
          <w:rFonts w:ascii="Arial" w:hAnsi="Arial" w:cs="Arial"/>
          <w:b/>
          <w:i/>
          <w:sz w:val="28"/>
          <w:szCs w:val="28"/>
        </w:rPr>
        <w:br/>
      </w:r>
      <w:r w:rsidRPr="00EC1E55">
        <w:rPr>
          <w:rFonts w:ascii="Arial" w:hAnsi="Arial" w:cs="Arial"/>
          <w:b/>
          <w:i/>
          <w:caps/>
          <w:sz w:val="28"/>
          <w:szCs w:val="28"/>
        </w:rPr>
        <w:t>avec éventuellement un honoraire de résultat</w:t>
      </w:r>
      <w:bookmarkEnd w:id="3"/>
      <w:bookmarkEnd w:id="4"/>
      <w:r w:rsidRPr="00EC1E55">
        <w:rPr>
          <w:rFonts w:ascii="Arial" w:hAnsi="Arial" w:cs="Arial"/>
          <w:b/>
          <w:i/>
          <w:caps/>
          <w:sz w:val="28"/>
          <w:szCs w:val="28"/>
        </w:rPr>
        <w:t xml:space="preserve"> </w:t>
      </w:r>
    </w:p>
    <w:p w:rsidR="00C374BC" w:rsidRPr="00533320" w:rsidRDefault="00C374BC" w:rsidP="00C374BC">
      <w:pPr>
        <w:pStyle w:val="Titre"/>
        <w:rPr>
          <w:sz w:val="12"/>
          <w:szCs w:val="12"/>
          <w:lang w:val="fr-FR"/>
        </w:rPr>
      </w:pPr>
    </w:p>
    <w:p w:rsidR="00C374BC" w:rsidRPr="003F338E" w:rsidRDefault="00C374BC" w:rsidP="003F338E">
      <w:pPr>
        <w:jc w:val="both"/>
      </w:pPr>
    </w:p>
    <w:p w:rsidR="00C374BC" w:rsidRPr="009805F3" w:rsidRDefault="00C374BC" w:rsidP="003F338E">
      <w:pPr>
        <w:jc w:val="both"/>
      </w:pPr>
    </w:p>
    <w:p w:rsidR="00C374BC" w:rsidRPr="00AE5976" w:rsidRDefault="00C374BC" w:rsidP="00AE5976">
      <w:pPr>
        <w:jc w:val="both"/>
        <w:rPr>
          <w:b/>
          <w:sz w:val="24"/>
          <w:szCs w:val="24"/>
        </w:rPr>
      </w:pPr>
      <w:bookmarkStart w:id="5" w:name="_Toc437208322"/>
      <w:proofErr w:type="gramStart"/>
      <w:r w:rsidRPr="00AE5976">
        <w:rPr>
          <w:b/>
          <w:sz w:val="24"/>
          <w:szCs w:val="24"/>
        </w:rPr>
        <w:t>ENTRE LES</w:t>
      </w:r>
      <w:proofErr w:type="gramEnd"/>
      <w:r w:rsidRPr="00AE5976">
        <w:rPr>
          <w:b/>
          <w:sz w:val="24"/>
          <w:szCs w:val="24"/>
        </w:rPr>
        <w:t xml:space="preserve"> SOUSSIGNES :</w:t>
      </w:r>
      <w:bookmarkEnd w:id="5"/>
      <w:r w:rsidRPr="00AE5976">
        <w:rPr>
          <w:b/>
          <w:sz w:val="24"/>
          <w:szCs w:val="24"/>
        </w:rPr>
        <w:t xml:space="preserve"> </w:t>
      </w:r>
    </w:p>
    <w:p w:rsidR="00C374BC" w:rsidRPr="003F338E" w:rsidRDefault="00C374BC" w:rsidP="00C374BC">
      <w:pPr>
        <w:jc w:val="both"/>
      </w:pPr>
    </w:p>
    <w:p w:rsidR="00C374BC" w:rsidRPr="003F338E" w:rsidRDefault="00C374BC" w:rsidP="00C374BC">
      <w:pPr>
        <w:jc w:val="both"/>
      </w:pPr>
    </w:p>
    <w:p w:rsidR="00C374BC" w:rsidRDefault="00C374BC" w:rsidP="00C374BC">
      <w:pPr>
        <w:jc w:val="both"/>
        <w:rPr>
          <w:sz w:val="24"/>
          <w:szCs w:val="24"/>
        </w:rPr>
      </w:pPr>
      <w:r>
        <w:rPr>
          <w:b/>
          <w:sz w:val="24"/>
          <w:szCs w:val="24"/>
        </w:rPr>
        <w:t xml:space="preserve">- </w:t>
      </w:r>
      <w:r w:rsidRPr="00F600BA">
        <w:rPr>
          <w:b/>
          <w:sz w:val="24"/>
          <w:szCs w:val="24"/>
        </w:rPr>
        <w:t>Monsieur</w:t>
      </w:r>
      <w:r>
        <w:rPr>
          <w:b/>
          <w:sz w:val="24"/>
          <w:szCs w:val="24"/>
        </w:rPr>
        <w:t xml:space="preserve">/ Madame / la société </w:t>
      </w:r>
      <w:r w:rsidRPr="0094367A">
        <w:rPr>
          <w:i/>
          <w:sz w:val="24"/>
          <w:szCs w:val="24"/>
        </w:rPr>
        <w:t xml:space="preserve">(forme juridique, siège, RCS, représentée par son représentant légal en </w:t>
      </w:r>
      <w:proofErr w:type="gramStart"/>
      <w:r w:rsidRPr="0094367A">
        <w:rPr>
          <w:i/>
          <w:sz w:val="24"/>
          <w:szCs w:val="24"/>
        </w:rPr>
        <w:t>exercice)</w:t>
      </w:r>
      <w:r>
        <w:rPr>
          <w:sz w:val="24"/>
          <w:szCs w:val="24"/>
        </w:rPr>
        <w:t xml:space="preserve"> </w:t>
      </w:r>
      <w:r w:rsidRPr="00CA2ABA">
        <w:rPr>
          <w:sz w:val="24"/>
          <w:szCs w:val="24"/>
          <w:shd w:val="clear" w:color="auto" w:fill="D9D9D9"/>
          <w:lang w:bidi="he-IL"/>
        </w:rPr>
        <w:t>.</w:t>
      </w:r>
      <w:r w:rsidRPr="00517A57">
        <w:rPr>
          <w:sz w:val="24"/>
          <w:szCs w:val="24"/>
          <w:shd w:val="clear" w:color="auto" w:fill="D9D9D9"/>
          <w:lang w:bidi="he-IL"/>
        </w:rPr>
        <w:t>…</w:t>
      </w:r>
      <w:proofErr w:type="gramEnd"/>
      <w:r w:rsidRPr="00517A57">
        <w:rPr>
          <w:sz w:val="24"/>
          <w:szCs w:val="24"/>
          <w:shd w:val="clear" w:color="auto" w:fill="D9D9D9"/>
          <w:lang w:bidi="he-IL"/>
        </w:rPr>
        <w:t>…………………</w:t>
      </w:r>
      <w:r>
        <w:rPr>
          <w:sz w:val="24"/>
          <w:szCs w:val="24"/>
        </w:rPr>
        <w:t>, né</w:t>
      </w:r>
      <w:r w:rsidRPr="00E11C0C">
        <w:rPr>
          <w:color w:val="0070C0"/>
          <w:sz w:val="24"/>
          <w:szCs w:val="24"/>
        </w:rPr>
        <w:t>(e)</w:t>
      </w:r>
      <w:r>
        <w:rPr>
          <w:sz w:val="24"/>
          <w:szCs w:val="24"/>
        </w:rPr>
        <w:t xml:space="preserve"> le </w:t>
      </w:r>
      <w:r w:rsidRPr="00517A57">
        <w:rPr>
          <w:sz w:val="24"/>
          <w:szCs w:val="24"/>
          <w:shd w:val="clear" w:color="auto" w:fill="D9D9D9"/>
          <w:lang w:bidi="he-IL"/>
        </w:rPr>
        <w:t>……………………</w:t>
      </w:r>
      <w:r>
        <w:rPr>
          <w:sz w:val="24"/>
          <w:szCs w:val="24"/>
        </w:rPr>
        <w:t xml:space="preserve">, de nationalité </w:t>
      </w:r>
      <w:r w:rsidRPr="00517A57">
        <w:rPr>
          <w:sz w:val="24"/>
          <w:szCs w:val="24"/>
          <w:shd w:val="clear" w:color="auto" w:fill="D9D9D9"/>
          <w:lang w:bidi="he-IL"/>
        </w:rPr>
        <w:t>……………………</w:t>
      </w:r>
      <w:r>
        <w:rPr>
          <w:sz w:val="24"/>
          <w:szCs w:val="24"/>
        </w:rPr>
        <w:t xml:space="preserve">, </w:t>
      </w:r>
      <w:r w:rsidRPr="004A5D47">
        <w:rPr>
          <w:color w:val="404040"/>
          <w:sz w:val="24"/>
          <w:szCs w:val="24"/>
          <w:shd w:val="clear" w:color="auto" w:fill="D9D9D9"/>
          <w:lang w:bidi="he-IL"/>
        </w:rPr>
        <w:t>[emploi]</w:t>
      </w:r>
      <w:r w:rsidRPr="00517A57">
        <w:rPr>
          <w:sz w:val="24"/>
          <w:szCs w:val="24"/>
          <w:shd w:val="clear" w:color="auto" w:fill="D9D9D9"/>
          <w:lang w:bidi="he-IL"/>
        </w:rPr>
        <w:t>………</w:t>
      </w:r>
      <w:r>
        <w:rPr>
          <w:sz w:val="24"/>
          <w:szCs w:val="24"/>
        </w:rPr>
        <w:t xml:space="preserve">, demeurant </w:t>
      </w:r>
      <w:r w:rsidRPr="00517A57">
        <w:rPr>
          <w:sz w:val="24"/>
          <w:szCs w:val="24"/>
          <w:shd w:val="clear" w:color="auto" w:fill="D9D9D9"/>
          <w:lang w:bidi="he-IL"/>
        </w:rPr>
        <w:t>……………………</w:t>
      </w:r>
      <w:r>
        <w:rPr>
          <w:b/>
          <w:color w:val="0070C0"/>
          <w:sz w:val="24"/>
          <w:szCs w:val="24"/>
        </w:rPr>
        <w:t xml:space="preserve"> </w:t>
      </w:r>
    </w:p>
    <w:p w:rsidR="00C374BC" w:rsidRDefault="00C374BC" w:rsidP="00C374BC">
      <w:pPr>
        <w:jc w:val="both"/>
        <w:rPr>
          <w:sz w:val="24"/>
          <w:szCs w:val="24"/>
        </w:rPr>
      </w:pPr>
    </w:p>
    <w:p w:rsidR="00C374BC" w:rsidRDefault="00C374BC" w:rsidP="00C374BC">
      <w:pPr>
        <w:ind w:left="2832" w:firstLine="708"/>
        <w:jc w:val="both"/>
        <w:rPr>
          <w:sz w:val="24"/>
          <w:szCs w:val="24"/>
        </w:rPr>
      </w:pPr>
      <w:r>
        <w:rPr>
          <w:sz w:val="24"/>
          <w:szCs w:val="24"/>
        </w:rPr>
        <w:t xml:space="preserve">Ci-après dénommé(e) LE CLIENT </w:t>
      </w:r>
    </w:p>
    <w:p w:rsidR="00C374BC" w:rsidRPr="003F338E" w:rsidRDefault="00C374BC" w:rsidP="00C374BC">
      <w:pPr>
        <w:jc w:val="both"/>
      </w:pPr>
    </w:p>
    <w:p w:rsidR="00C374BC" w:rsidRPr="0094367A" w:rsidRDefault="00C374BC" w:rsidP="00C374BC">
      <w:pPr>
        <w:jc w:val="both"/>
        <w:rPr>
          <w:b/>
          <w:sz w:val="24"/>
          <w:szCs w:val="24"/>
        </w:rPr>
      </w:pPr>
      <w:r w:rsidRPr="0094367A">
        <w:rPr>
          <w:b/>
          <w:sz w:val="24"/>
          <w:szCs w:val="24"/>
        </w:rPr>
        <w:t xml:space="preserve">ET </w:t>
      </w:r>
    </w:p>
    <w:p w:rsidR="00C374BC" w:rsidRPr="003F338E" w:rsidRDefault="00C374BC" w:rsidP="00C374BC">
      <w:pPr>
        <w:jc w:val="both"/>
      </w:pPr>
    </w:p>
    <w:p w:rsidR="00C374BC" w:rsidRDefault="00C374BC" w:rsidP="00C374BC">
      <w:pPr>
        <w:jc w:val="both"/>
        <w:rPr>
          <w:sz w:val="24"/>
          <w:szCs w:val="24"/>
          <w:shd w:val="clear" w:color="auto" w:fill="D9D9D9"/>
          <w:lang w:bidi="he-IL"/>
        </w:rPr>
      </w:pPr>
      <w:r>
        <w:rPr>
          <w:b/>
          <w:sz w:val="24"/>
          <w:szCs w:val="24"/>
        </w:rPr>
        <w:t xml:space="preserve">- </w:t>
      </w:r>
      <w:r w:rsidRPr="0094367A">
        <w:rPr>
          <w:b/>
          <w:sz w:val="24"/>
          <w:szCs w:val="24"/>
        </w:rPr>
        <w:t>La société</w:t>
      </w:r>
      <w:r>
        <w:rPr>
          <w:sz w:val="24"/>
          <w:szCs w:val="24"/>
        </w:rPr>
        <w:t xml:space="preserve"> </w:t>
      </w:r>
      <w:r w:rsidRPr="00603B7E">
        <w:rPr>
          <w:i/>
          <w:sz w:val="24"/>
          <w:szCs w:val="24"/>
        </w:rPr>
        <w:t>(forme juridique, siège, RCS)</w:t>
      </w:r>
      <w:r>
        <w:rPr>
          <w:sz w:val="24"/>
          <w:szCs w:val="24"/>
        </w:rPr>
        <w:t xml:space="preserve"> …. Représentée par son représentant légal en exercice, Maître </w:t>
      </w:r>
      <w:r w:rsidRPr="00517A57">
        <w:rPr>
          <w:sz w:val="24"/>
          <w:szCs w:val="24"/>
          <w:shd w:val="clear" w:color="auto" w:fill="D9D9D9"/>
          <w:lang w:bidi="he-IL"/>
        </w:rPr>
        <w:t>…………………</w:t>
      </w:r>
    </w:p>
    <w:p w:rsidR="00C374BC" w:rsidRPr="0094367A" w:rsidRDefault="00C374BC" w:rsidP="00C374BC">
      <w:pPr>
        <w:jc w:val="both"/>
        <w:rPr>
          <w:color w:val="0070C0"/>
          <w:sz w:val="24"/>
          <w:szCs w:val="24"/>
        </w:rPr>
      </w:pPr>
      <w:proofErr w:type="gramStart"/>
      <w:r w:rsidRPr="0094367A">
        <w:rPr>
          <w:color w:val="0070C0"/>
          <w:sz w:val="24"/>
          <w:szCs w:val="24"/>
        </w:rPr>
        <w:t>OU</w:t>
      </w:r>
      <w:proofErr w:type="gramEnd"/>
      <w:r w:rsidRPr="0094367A">
        <w:rPr>
          <w:color w:val="0070C0"/>
          <w:sz w:val="24"/>
          <w:szCs w:val="24"/>
        </w:rPr>
        <w:t xml:space="preserve"> </w:t>
      </w:r>
    </w:p>
    <w:p w:rsidR="00C374BC" w:rsidRPr="00F600BA" w:rsidRDefault="00C374BC" w:rsidP="00C374BC">
      <w:pPr>
        <w:jc w:val="both"/>
        <w:rPr>
          <w:b/>
          <w:sz w:val="24"/>
          <w:szCs w:val="24"/>
        </w:rPr>
      </w:pPr>
      <w:r w:rsidRPr="00F600BA">
        <w:rPr>
          <w:b/>
          <w:sz w:val="24"/>
          <w:szCs w:val="24"/>
        </w:rPr>
        <w:t xml:space="preserve">Maître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Avocat au Barreau de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Demeurant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Téléphone </w:t>
      </w:r>
      <w:r w:rsidRPr="00517A57">
        <w:rPr>
          <w:sz w:val="24"/>
          <w:szCs w:val="24"/>
          <w:shd w:val="clear" w:color="auto" w:fill="D9D9D9"/>
          <w:lang w:bidi="he-IL"/>
        </w:rPr>
        <w:t>……………………</w:t>
      </w:r>
    </w:p>
    <w:p w:rsidR="00C374BC" w:rsidRDefault="00C374BC" w:rsidP="00C374BC">
      <w:pPr>
        <w:jc w:val="both"/>
        <w:rPr>
          <w:sz w:val="24"/>
          <w:szCs w:val="24"/>
          <w:shd w:val="clear" w:color="auto" w:fill="D9D9D9"/>
          <w:lang w:bidi="he-IL"/>
        </w:rPr>
      </w:pPr>
      <w:r>
        <w:rPr>
          <w:sz w:val="24"/>
          <w:szCs w:val="24"/>
        </w:rPr>
        <w:t xml:space="preserve">Fax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Mail </w:t>
      </w:r>
      <w:r w:rsidRPr="00517A57">
        <w:rPr>
          <w:sz w:val="24"/>
          <w:szCs w:val="24"/>
          <w:shd w:val="clear" w:color="auto" w:fill="D9D9D9"/>
          <w:lang w:bidi="he-IL"/>
        </w:rPr>
        <w:t>……………………</w:t>
      </w:r>
      <w:r>
        <w:rPr>
          <w:sz w:val="24"/>
          <w:szCs w:val="24"/>
        </w:rPr>
        <w:t>.</w:t>
      </w:r>
    </w:p>
    <w:p w:rsidR="00C374BC" w:rsidRDefault="00C374BC" w:rsidP="00C374BC">
      <w:pPr>
        <w:jc w:val="both"/>
        <w:rPr>
          <w:sz w:val="24"/>
          <w:szCs w:val="24"/>
        </w:rPr>
      </w:pPr>
      <w:r>
        <w:rPr>
          <w:sz w:val="24"/>
          <w:szCs w:val="24"/>
        </w:rPr>
        <w:t xml:space="preserve">Numéro de TVA intracommunautaire </w:t>
      </w:r>
    </w:p>
    <w:p w:rsidR="00C374BC" w:rsidRDefault="00C374BC" w:rsidP="00C374BC">
      <w:pPr>
        <w:jc w:val="both"/>
        <w:rPr>
          <w:sz w:val="24"/>
          <w:szCs w:val="24"/>
        </w:rPr>
      </w:pPr>
    </w:p>
    <w:p w:rsidR="00C374BC" w:rsidRDefault="00C374BC" w:rsidP="00C374BC">
      <w:pPr>
        <w:ind w:left="2832" w:firstLine="708"/>
        <w:jc w:val="both"/>
        <w:rPr>
          <w:sz w:val="24"/>
          <w:szCs w:val="24"/>
        </w:rPr>
      </w:pPr>
      <w:r>
        <w:rPr>
          <w:sz w:val="24"/>
          <w:szCs w:val="24"/>
        </w:rPr>
        <w:t>Ci-après dénommé : L’AVOCAT</w:t>
      </w:r>
    </w:p>
    <w:p w:rsidR="00C374BC" w:rsidRPr="003F338E" w:rsidRDefault="00C374BC" w:rsidP="00C374BC">
      <w:pPr>
        <w:jc w:val="both"/>
      </w:pPr>
    </w:p>
    <w:p w:rsidR="00C374BC" w:rsidRPr="003F338E" w:rsidRDefault="00C374BC" w:rsidP="00C374BC">
      <w:pPr>
        <w:jc w:val="both"/>
      </w:pPr>
    </w:p>
    <w:p w:rsidR="00C374BC" w:rsidRPr="00AE5976" w:rsidRDefault="00C374BC" w:rsidP="00C374BC">
      <w:pPr>
        <w:jc w:val="both"/>
        <w:rPr>
          <w:b/>
          <w:sz w:val="24"/>
          <w:szCs w:val="24"/>
        </w:rPr>
      </w:pPr>
      <w:r w:rsidRPr="00AE5976">
        <w:rPr>
          <w:b/>
          <w:sz w:val="24"/>
          <w:szCs w:val="24"/>
        </w:rPr>
        <w:t xml:space="preserve">IL A ETE ARRETE ET CONVENU CE QUI SUIT : </w:t>
      </w:r>
    </w:p>
    <w:p w:rsidR="00C374BC" w:rsidRPr="003F338E" w:rsidRDefault="00C374BC" w:rsidP="00C374BC">
      <w:pPr>
        <w:jc w:val="both"/>
      </w:pPr>
    </w:p>
    <w:p w:rsidR="00C374BC" w:rsidRPr="003F338E" w:rsidRDefault="00C374BC" w:rsidP="00C374BC">
      <w:pPr>
        <w:jc w:val="both"/>
      </w:pPr>
    </w:p>
    <w:p w:rsidR="00C374BC" w:rsidRPr="009766C3" w:rsidRDefault="00C374BC" w:rsidP="00F52CB4">
      <w:pPr>
        <w:jc w:val="both"/>
        <w:outlineLvl w:val="1"/>
        <w:rPr>
          <w:b/>
          <w:sz w:val="24"/>
          <w:szCs w:val="24"/>
          <w:u w:val="single"/>
        </w:rPr>
      </w:pPr>
      <w:bookmarkStart w:id="6" w:name="_Toc437208323"/>
      <w:bookmarkStart w:id="7" w:name="_Toc437212002"/>
      <w:r>
        <w:rPr>
          <w:b/>
          <w:sz w:val="24"/>
          <w:szCs w:val="24"/>
          <w:u w:val="single"/>
        </w:rPr>
        <w:t xml:space="preserve">1 </w:t>
      </w:r>
      <w:r w:rsidRPr="009766C3">
        <w:rPr>
          <w:b/>
          <w:sz w:val="24"/>
          <w:szCs w:val="24"/>
          <w:u w:val="single"/>
        </w:rPr>
        <w:t>– PRESTATION DE L’AVOCAT</w:t>
      </w:r>
      <w:bookmarkEnd w:id="6"/>
      <w:bookmarkEnd w:id="7"/>
    </w:p>
    <w:p w:rsidR="00C374BC" w:rsidRPr="003F338E" w:rsidRDefault="00C374BC" w:rsidP="00C374BC">
      <w:pPr>
        <w:jc w:val="both"/>
      </w:pPr>
    </w:p>
    <w:p w:rsidR="00C374BC" w:rsidRDefault="00C374BC" w:rsidP="00C374BC">
      <w:pPr>
        <w:jc w:val="both"/>
        <w:rPr>
          <w:sz w:val="16"/>
          <w:szCs w:val="16"/>
        </w:rPr>
      </w:pPr>
    </w:p>
    <w:p w:rsidR="00C374BC" w:rsidRPr="00382934" w:rsidRDefault="00C374BC" w:rsidP="00C374BC">
      <w:pPr>
        <w:jc w:val="both"/>
        <w:rPr>
          <w:b/>
          <w:sz w:val="22"/>
          <w:szCs w:val="22"/>
          <w:u w:val="single"/>
        </w:rPr>
      </w:pPr>
      <w:r w:rsidRPr="00382934">
        <w:rPr>
          <w:b/>
          <w:sz w:val="22"/>
          <w:szCs w:val="22"/>
          <w:u w:val="single"/>
        </w:rPr>
        <w:t>1.1 - PRE</w:t>
      </w:r>
      <w:r>
        <w:rPr>
          <w:b/>
          <w:sz w:val="22"/>
          <w:szCs w:val="22"/>
          <w:u w:val="single"/>
        </w:rPr>
        <w:t>A</w:t>
      </w:r>
      <w:r w:rsidRPr="00382934">
        <w:rPr>
          <w:b/>
          <w:sz w:val="22"/>
          <w:szCs w:val="22"/>
          <w:u w:val="single"/>
        </w:rPr>
        <w:t xml:space="preserve">MBULE : </w:t>
      </w:r>
    </w:p>
    <w:p w:rsidR="00C374BC" w:rsidRPr="003F338E" w:rsidRDefault="00C374BC" w:rsidP="00C374BC">
      <w:pPr>
        <w:jc w:val="both"/>
      </w:pPr>
    </w:p>
    <w:p w:rsidR="00C374BC" w:rsidRDefault="00C374BC" w:rsidP="00C374BC">
      <w:pPr>
        <w:jc w:val="both"/>
        <w:rPr>
          <w:b/>
          <w:sz w:val="24"/>
          <w:szCs w:val="24"/>
        </w:rPr>
      </w:pPr>
      <w:r>
        <w:rPr>
          <w:b/>
          <w:sz w:val="24"/>
          <w:szCs w:val="24"/>
        </w:rPr>
        <w:t xml:space="preserve">1.1.1 – Aide Juridictionnelle – </w:t>
      </w:r>
    </w:p>
    <w:p w:rsidR="00C374BC" w:rsidRPr="003F338E" w:rsidRDefault="00C374BC" w:rsidP="00C374BC">
      <w:pPr>
        <w:jc w:val="both"/>
      </w:pPr>
    </w:p>
    <w:p w:rsidR="00C374BC" w:rsidRDefault="00C374BC" w:rsidP="00C374BC">
      <w:pPr>
        <w:jc w:val="both"/>
        <w:rPr>
          <w:sz w:val="24"/>
          <w:szCs w:val="24"/>
        </w:rPr>
      </w:pPr>
      <w:r w:rsidRPr="006C41EA">
        <w:rPr>
          <w:sz w:val="24"/>
          <w:szCs w:val="24"/>
        </w:rPr>
        <w:t>L’AVOCAT</w:t>
      </w:r>
      <w:r>
        <w:rPr>
          <w:sz w:val="24"/>
          <w:szCs w:val="24"/>
        </w:rPr>
        <w:t xml:space="preserve"> a informé LE CLIENT du mécanisme de l’aide j</w:t>
      </w:r>
      <w:r w:rsidRPr="00005E20">
        <w:rPr>
          <w:sz w:val="24"/>
          <w:szCs w:val="24"/>
        </w:rPr>
        <w:t>uridictionnelle</w:t>
      </w:r>
      <w:r>
        <w:rPr>
          <w:sz w:val="24"/>
          <w:szCs w:val="24"/>
        </w:rPr>
        <w:t xml:space="preserve"> </w:t>
      </w:r>
      <w:proofErr w:type="gramStart"/>
      <w:r>
        <w:rPr>
          <w:sz w:val="24"/>
          <w:szCs w:val="24"/>
        </w:rPr>
        <w:t xml:space="preserve">qui </w:t>
      </w:r>
      <w:r w:rsidRPr="00005E20">
        <w:rPr>
          <w:sz w:val="24"/>
          <w:szCs w:val="24"/>
        </w:rPr>
        <w:t xml:space="preserve"> </w:t>
      </w:r>
      <w:r>
        <w:rPr>
          <w:sz w:val="24"/>
          <w:szCs w:val="24"/>
        </w:rPr>
        <w:t>permet</w:t>
      </w:r>
      <w:proofErr w:type="gramEnd"/>
      <w:r>
        <w:rPr>
          <w:sz w:val="24"/>
          <w:szCs w:val="24"/>
        </w:rPr>
        <w:t xml:space="preserve"> </w:t>
      </w:r>
      <w:r w:rsidRPr="00005E20">
        <w:rPr>
          <w:sz w:val="24"/>
          <w:szCs w:val="24"/>
        </w:rPr>
        <w:t>la prise en char</w:t>
      </w:r>
      <w:r>
        <w:rPr>
          <w:sz w:val="24"/>
          <w:szCs w:val="24"/>
        </w:rPr>
        <w:t xml:space="preserve">ge des honoraires de l’avocat </w:t>
      </w:r>
      <w:r w:rsidRPr="00005E20">
        <w:rPr>
          <w:sz w:val="24"/>
          <w:szCs w:val="24"/>
        </w:rPr>
        <w:t>par l’Etat, totalement ou partiellement et suivant un barème préétabli, lorsqu’il accepte d’intervenir au bénéfice d’un client dont les ressources sont inférieures à un plafond fixé par l’administration.</w:t>
      </w:r>
    </w:p>
    <w:p w:rsidR="00C374BC" w:rsidRPr="003F338E" w:rsidRDefault="00C374BC" w:rsidP="00C374BC">
      <w:pPr>
        <w:jc w:val="both"/>
      </w:pPr>
    </w:p>
    <w:p w:rsidR="00C374BC" w:rsidRDefault="00C374BC" w:rsidP="00C374BC">
      <w:pPr>
        <w:jc w:val="both"/>
        <w:rPr>
          <w:i/>
          <w:color w:val="0070C0"/>
          <w:sz w:val="24"/>
          <w:szCs w:val="24"/>
        </w:rPr>
      </w:pPr>
      <w:r w:rsidRPr="00165FD8">
        <w:rPr>
          <w:sz w:val="24"/>
          <w:szCs w:val="24"/>
        </w:rPr>
        <w:t>LE CLIENT déclare que </w:t>
      </w:r>
      <w:r w:rsidRPr="00005E20">
        <w:rPr>
          <w:sz w:val="24"/>
          <w:szCs w:val="24"/>
        </w:rPr>
        <w:t xml:space="preserve">ses ressources et/ou son patrimoine </w:t>
      </w:r>
      <w:r>
        <w:rPr>
          <w:sz w:val="24"/>
          <w:szCs w:val="24"/>
        </w:rPr>
        <w:t>ne le rend pas éligible au mécanisme de l’aide juridictionnelle</w:t>
      </w:r>
      <w:r w:rsidRPr="006C41EA">
        <w:rPr>
          <w:color w:val="0070C0"/>
          <w:sz w:val="24"/>
          <w:szCs w:val="24"/>
        </w:rPr>
        <w:t xml:space="preserve"> </w:t>
      </w:r>
      <w:r>
        <w:rPr>
          <w:color w:val="0070C0"/>
          <w:sz w:val="24"/>
          <w:szCs w:val="24"/>
        </w:rPr>
        <w:t>(</w:t>
      </w:r>
      <w:proofErr w:type="gramStart"/>
      <w:r w:rsidRPr="00165FD8">
        <w:rPr>
          <w:i/>
          <w:color w:val="0070C0"/>
          <w:sz w:val="24"/>
          <w:szCs w:val="24"/>
        </w:rPr>
        <w:t>OU</w:t>
      </w:r>
      <w:proofErr w:type="gramEnd"/>
      <w:r>
        <w:rPr>
          <w:i/>
          <w:sz w:val="24"/>
          <w:szCs w:val="24"/>
        </w:rPr>
        <w:t> </w:t>
      </w:r>
      <w:r>
        <w:rPr>
          <w:i/>
          <w:color w:val="0070C0"/>
          <w:sz w:val="24"/>
          <w:szCs w:val="24"/>
        </w:rPr>
        <w:t xml:space="preserve">: </w:t>
      </w:r>
      <w:r w:rsidRPr="00165FD8">
        <w:rPr>
          <w:i/>
          <w:color w:val="0070C0"/>
          <w:sz w:val="24"/>
          <w:szCs w:val="24"/>
        </w:rPr>
        <w:t>qu’il entend expressément renoncer par la présente à solliciter le bénéfice de l’aide juridictionnelle</w:t>
      </w:r>
      <w:r>
        <w:rPr>
          <w:i/>
          <w:color w:val="0070C0"/>
          <w:sz w:val="24"/>
          <w:szCs w:val="24"/>
        </w:rPr>
        <w:t>)</w:t>
      </w:r>
      <w:r w:rsidR="00CC47DC">
        <w:rPr>
          <w:i/>
          <w:color w:val="0070C0"/>
          <w:sz w:val="24"/>
          <w:szCs w:val="24"/>
        </w:rPr>
        <w:t>.</w:t>
      </w:r>
    </w:p>
    <w:p w:rsidR="00C374BC" w:rsidRDefault="00C374BC" w:rsidP="00C374BC">
      <w:pPr>
        <w:jc w:val="both"/>
        <w:rPr>
          <w:b/>
          <w:sz w:val="24"/>
          <w:szCs w:val="24"/>
        </w:rPr>
      </w:pPr>
      <w:r>
        <w:rPr>
          <w:b/>
          <w:sz w:val="24"/>
          <w:szCs w:val="24"/>
        </w:rPr>
        <w:t xml:space="preserve">1.1.2 – Assurance protection juridique – </w:t>
      </w:r>
    </w:p>
    <w:p w:rsidR="00C374BC" w:rsidRPr="003F338E" w:rsidRDefault="00C374BC" w:rsidP="00C374BC">
      <w:pPr>
        <w:jc w:val="both"/>
      </w:pPr>
    </w:p>
    <w:p w:rsidR="00C374BC" w:rsidRDefault="00C374BC" w:rsidP="00C374BC">
      <w:pPr>
        <w:jc w:val="both"/>
        <w:rPr>
          <w:sz w:val="24"/>
          <w:szCs w:val="24"/>
        </w:rPr>
      </w:pPr>
      <w:r w:rsidRPr="00165FD8">
        <w:rPr>
          <w:sz w:val="24"/>
          <w:szCs w:val="24"/>
        </w:rPr>
        <w:t xml:space="preserve">LE CLIENT déclare </w:t>
      </w:r>
      <w:r w:rsidRPr="00005E20">
        <w:rPr>
          <w:sz w:val="24"/>
          <w:szCs w:val="24"/>
        </w:rPr>
        <w:t>avoir</w:t>
      </w:r>
      <w:r>
        <w:rPr>
          <w:sz w:val="24"/>
          <w:szCs w:val="24"/>
        </w:rPr>
        <w:t xml:space="preserve"> été </w:t>
      </w:r>
      <w:r w:rsidRPr="00005E20">
        <w:rPr>
          <w:sz w:val="24"/>
          <w:szCs w:val="24"/>
        </w:rPr>
        <w:t>informé de la possibilité que son contrat</w:t>
      </w:r>
      <w:r>
        <w:rPr>
          <w:sz w:val="24"/>
          <w:szCs w:val="24"/>
        </w:rPr>
        <w:t xml:space="preserve"> d’assurance personnelle </w:t>
      </w:r>
      <w:r w:rsidR="00F26E67">
        <w:rPr>
          <w:sz w:val="24"/>
          <w:szCs w:val="24"/>
        </w:rPr>
        <w:t xml:space="preserve">comporte </w:t>
      </w:r>
      <w:r w:rsidRPr="00005E20">
        <w:rPr>
          <w:sz w:val="24"/>
          <w:szCs w:val="24"/>
        </w:rPr>
        <w:t xml:space="preserve">une assurance de protection juridique permettant la prise en charge partielle des honoraires de </w:t>
      </w:r>
      <w:r>
        <w:rPr>
          <w:sz w:val="24"/>
          <w:szCs w:val="24"/>
        </w:rPr>
        <w:t xml:space="preserve">L’AVOCAT </w:t>
      </w:r>
      <w:r w:rsidRPr="00005E20">
        <w:rPr>
          <w:sz w:val="24"/>
          <w:szCs w:val="24"/>
        </w:rPr>
        <w:t>suivant le barème établi par la compagnie d’assurances.</w:t>
      </w:r>
    </w:p>
    <w:p w:rsidR="00C374BC" w:rsidRPr="003F338E" w:rsidRDefault="00C374BC" w:rsidP="00C374BC">
      <w:pPr>
        <w:jc w:val="both"/>
      </w:pPr>
    </w:p>
    <w:p w:rsidR="00C374BC" w:rsidRPr="00005E20" w:rsidRDefault="00C374BC" w:rsidP="00C374BC">
      <w:pPr>
        <w:jc w:val="both"/>
        <w:rPr>
          <w:sz w:val="24"/>
          <w:szCs w:val="24"/>
        </w:rPr>
      </w:pPr>
      <w:r>
        <w:rPr>
          <w:sz w:val="24"/>
          <w:szCs w:val="24"/>
        </w:rPr>
        <w:t xml:space="preserve">LE CLIENT déclare faire </w:t>
      </w:r>
      <w:r w:rsidRPr="00005E20">
        <w:rPr>
          <w:sz w:val="24"/>
          <w:szCs w:val="24"/>
        </w:rPr>
        <w:t>son affai</w:t>
      </w:r>
      <w:r>
        <w:rPr>
          <w:sz w:val="24"/>
          <w:szCs w:val="24"/>
        </w:rPr>
        <w:t>re de la mise en œuvre éventuelle de son</w:t>
      </w:r>
      <w:r w:rsidRPr="00005E20">
        <w:rPr>
          <w:sz w:val="24"/>
          <w:szCs w:val="24"/>
        </w:rPr>
        <w:t xml:space="preserve"> assurance de protection juridique et du remboursement par sa compagnie d’assurances de la part</w:t>
      </w:r>
      <w:r>
        <w:rPr>
          <w:sz w:val="24"/>
          <w:szCs w:val="24"/>
        </w:rPr>
        <w:t xml:space="preserve">ie des honoraires de L’AVOCAT </w:t>
      </w:r>
      <w:r w:rsidRPr="00005E20">
        <w:rPr>
          <w:sz w:val="24"/>
          <w:szCs w:val="24"/>
        </w:rPr>
        <w:t>correspondant au barème</w:t>
      </w:r>
      <w:r>
        <w:rPr>
          <w:sz w:val="24"/>
          <w:szCs w:val="24"/>
        </w:rPr>
        <w:t xml:space="preserve"> de la compagnie</w:t>
      </w:r>
      <w:r w:rsidRPr="00005E20">
        <w:rPr>
          <w:sz w:val="24"/>
          <w:szCs w:val="24"/>
        </w:rPr>
        <w:t>.</w:t>
      </w:r>
    </w:p>
    <w:p w:rsidR="00C374BC" w:rsidRPr="003F338E" w:rsidRDefault="00C374BC" w:rsidP="00C374BC">
      <w:pPr>
        <w:jc w:val="both"/>
      </w:pPr>
    </w:p>
    <w:p w:rsidR="00C374BC" w:rsidRDefault="00C374BC" w:rsidP="00C374BC">
      <w:pPr>
        <w:jc w:val="both"/>
        <w:rPr>
          <w:sz w:val="24"/>
          <w:szCs w:val="24"/>
        </w:rPr>
      </w:pPr>
      <w:r>
        <w:rPr>
          <w:sz w:val="24"/>
          <w:szCs w:val="24"/>
        </w:rPr>
        <w:t xml:space="preserve">LE CLIENT </w:t>
      </w:r>
      <w:r w:rsidRPr="00005E20">
        <w:rPr>
          <w:sz w:val="24"/>
          <w:szCs w:val="24"/>
        </w:rPr>
        <w:t>reconnaît qu’en aucune manière le barème établi par la compagnie d’assurances ne pourra se substituer au montant des honoraires fixé par la présente convention et du fait que la mise en œuvre de cette garantie dans le cadre de ses relations avec sa compagnie d’assurances ne peut en aucune manière limiter sa liberté de choisir son avocat.</w:t>
      </w:r>
    </w:p>
    <w:p w:rsidR="00C374BC" w:rsidRPr="003F338E" w:rsidRDefault="00C374BC" w:rsidP="00C374BC">
      <w:pPr>
        <w:jc w:val="both"/>
      </w:pPr>
    </w:p>
    <w:p w:rsidR="00C374BC" w:rsidRPr="00382934" w:rsidRDefault="00C374BC" w:rsidP="00C374BC">
      <w:pPr>
        <w:jc w:val="both"/>
        <w:rPr>
          <w:b/>
          <w:sz w:val="22"/>
          <w:szCs w:val="22"/>
          <w:u w:val="single"/>
        </w:rPr>
      </w:pPr>
      <w:r w:rsidRPr="00382934">
        <w:rPr>
          <w:b/>
          <w:sz w:val="22"/>
          <w:szCs w:val="22"/>
          <w:u w:val="single"/>
        </w:rPr>
        <w:t xml:space="preserve">1.2 – MISSION DE L’AVOCAT : </w:t>
      </w:r>
    </w:p>
    <w:p w:rsidR="00C374BC" w:rsidRDefault="00C374BC" w:rsidP="003F338E">
      <w:pPr>
        <w:jc w:val="both"/>
      </w:pPr>
    </w:p>
    <w:p w:rsidR="00C374BC" w:rsidRDefault="00C374BC" w:rsidP="001206A0">
      <w:pPr>
        <w:jc w:val="both"/>
        <w:rPr>
          <w:i/>
          <w:sz w:val="24"/>
          <w:szCs w:val="24"/>
        </w:rPr>
      </w:pPr>
      <w:r>
        <w:rPr>
          <w:sz w:val="24"/>
          <w:szCs w:val="24"/>
        </w:rPr>
        <w:t xml:space="preserve">L’AVOCAT est chargé de conseiller et/ou assurer la défense des intérêts du CLIENT, dans le cadre de </w:t>
      </w:r>
      <w:r w:rsidRPr="00517A57">
        <w:rPr>
          <w:sz w:val="24"/>
          <w:szCs w:val="24"/>
          <w:shd w:val="clear" w:color="auto" w:fill="D9D9D9"/>
          <w:lang w:bidi="he-IL"/>
        </w:rPr>
        <w:t>……………………</w:t>
      </w:r>
      <w:r>
        <w:rPr>
          <w:sz w:val="24"/>
          <w:szCs w:val="24"/>
        </w:rPr>
        <w:t xml:space="preserve">. </w:t>
      </w:r>
      <w:r w:rsidRPr="0094367A">
        <w:rPr>
          <w:i/>
          <w:sz w:val="24"/>
          <w:szCs w:val="24"/>
        </w:rPr>
        <w:t>(</w:t>
      </w:r>
      <w:proofErr w:type="gramStart"/>
      <w:r w:rsidRPr="0094367A">
        <w:rPr>
          <w:i/>
          <w:sz w:val="24"/>
          <w:szCs w:val="24"/>
        </w:rPr>
        <w:t>mission</w:t>
      </w:r>
      <w:proofErr w:type="gramEnd"/>
      <w:r w:rsidRPr="0094367A">
        <w:rPr>
          <w:i/>
          <w:sz w:val="24"/>
          <w:szCs w:val="24"/>
        </w:rPr>
        <w:t xml:space="preserve"> à définir)</w:t>
      </w:r>
    </w:p>
    <w:p w:rsidR="00C374BC" w:rsidRPr="00FD0F0D" w:rsidRDefault="00C374BC" w:rsidP="001206A0">
      <w:pPr>
        <w:jc w:val="both"/>
      </w:pPr>
    </w:p>
    <w:p w:rsidR="003E5542" w:rsidRDefault="003E5542" w:rsidP="003E5542">
      <w:pPr>
        <w:jc w:val="both"/>
        <w:rPr>
          <w:color w:val="2E74B5"/>
          <w:sz w:val="24"/>
          <w:szCs w:val="24"/>
        </w:rPr>
      </w:pPr>
      <w:r>
        <w:rPr>
          <w:i/>
          <w:color w:val="2E74B5"/>
          <w:sz w:val="24"/>
          <w:szCs w:val="24"/>
        </w:rPr>
        <w:t xml:space="preserve">OU L’AVOCAT renvoie </w:t>
      </w:r>
      <w:r w:rsidRPr="003E5542">
        <w:rPr>
          <w:i/>
          <w:color w:val="2E74B5"/>
          <w:sz w:val="24"/>
          <w:szCs w:val="24"/>
        </w:rPr>
        <w:t>à la lettre de mission signée par le client</w:t>
      </w:r>
      <w:r w:rsidRPr="003E5542">
        <w:rPr>
          <w:color w:val="2E74B5"/>
          <w:sz w:val="24"/>
          <w:szCs w:val="24"/>
        </w:rPr>
        <w:t xml:space="preserve">. </w:t>
      </w:r>
    </w:p>
    <w:p w:rsidR="003E5542" w:rsidRPr="00C374BC" w:rsidRDefault="003E5542" w:rsidP="003E5542">
      <w:pPr>
        <w:jc w:val="both"/>
        <w:rPr>
          <w:i/>
          <w:color w:val="2E74B5"/>
          <w:sz w:val="24"/>
          <w:szCs w:val="24"/>
        </w:rPr>
      </w:pPr>
      <w:r w:rsidRPr="00C374BC">
        <w:rPr>
          <w:i/>
          <w:color w:val="2E74B5"/>
          <w:sz w:val="24"/>
          <w:szCs w:val="24"/>
        </w:rPr>
        <w:t>NB :</w:t>
      </w:r>
      <w:r w:rsidRPr="00C374BC">
        <w:rPr>
          <w:color w:val="2E74B5"/>
          <w:sz w:val="24"/>
          <w:szCs w:val="24"/>
        </w:rPr>
        <w:t xml:space="preserve"> </w:t>
      </w:r>
      <w:r w:rsidRPr="00C374BC">
        <w:rPr>
          <w:i/>
          <w:color w:val="2E74B5"/>
          <w:sz w:val="24"/>
          <w:szCs w:val="24"/>
        </w:rPr>
        <w:t xml:space="preserve">la lettre de mission, en tant qu’elle contient des éléments soumis au secret professionnel, est un document distinct de la convention d’honoraires. </w:t>
      </w:r>
    </w:p>
    <w:p w:rsidR="00C374BC" w:rsidRPr="003F338E" w:rsidRDefault="00C374BC" w:rsidP="00C374BC">
      <w:pPr>
        <w:jc w:val="both"/>
      </w:pPr>
    </w:p>
    <w:p w:rsidR="00C374BC" w:rsidRDefault="00C374BC" w:rsidP="00C374BC">
      <w:pPr>
        <w:jc w:val="both"/>
        <w:rPr>
          <w:sz w:val="24"/>
          <w:szCs w:val="24"/>
        </w:rPr>
      </w:pPr>
      <w:r>
        <w:rPr>
          <w:sz w:val="24"/>
          <w:szCs w:val="24"/>
        </w:rPr>
        <w:t>L’AVOCAT s’engage à effectuer la mission qui lui est confiée.</w:t>
      </w:r>
    </w:p>
    <w:p w:rsidR="00C374BC" w:rsidRPr="001206A0" w:rsidRDefault="00C374BC" w:rsidP="00C374BC">
      <w:pPr>
        <w:jc w:val="both"/>
      </w:pPr>
    </w:p>
    <w:p w:rsidR="00C374BC" w:rsidRDefault="00C374BC" w:rsidP="00C374BC">
      <w:pPr>
        <w:jc w:val="both"/>
        <w:rPr>
          <w:sz w:val="24"/>
          <w:szCs w:val="24"/>
        </w:rPr>
      </w:pPr>
      <w:r>
        <w:rPr>
          <w:sz w:val="24"/>
          <w:szCs w:val="24"/>
        </w:rPr>
        <w:t>En cas d’urgence ou de nécessité, L’AVOCAT pourra se faire substituer à l’audience par un confrère de son choix.</w:t>
      </w:r>
    </w:p>
    <w:p w:rsidR="00C374BC" w:rsidRPr="001206A0" w:rsidRDefault="00C374BC" w:rsidP="00C374BC">
      <w:pPr>
        <w:jc w:val="both"/>
      </w:pPr>
    </w:p>
    <w:p w:rsidR="00C374BC" w:rsidRPr="001206A0" w:rsidRDefault="00C374BC" w:rsidP="00C374BC">
      <w:pPr>
        <w:jc w:val="both"/>
      </w:pPr>
    </w:p>
    <w:p w:rsidR="00C374BC" w:rsidRDefault="00C374BC" w:rsidP="00F52CB4">
      <w:pPr>
        <w:jc w:val="both"/>
        <w:outlineLvl w:val="1"/>
        <w:rPr>
          <w:b/>
          <w:sz w:val="24"/>
          <w:szCs w:val="24"/>
          <w:u w:val="single"/>
        </w:rPr>
      </w:pPr>
      <w:bookmarkStart w:id="8" w:name="_Toc437208324"/>
      <w:bookmarkStart w:id="9" w:name="_Toc437212003"/>
      <w:r w:rsidRPr="00F52CB4">
        <w:rPr>
          <w:b/>
          <w:sz w:val="24"/>
          <w:szCs w:val="24"/>
          <w:u w:val="single"/>
        </w:rPr>
        <w:t>2</w:t>
      </w:r>
      <w:r w:rsidR="00E166EF">
        <w:rPr>
          <w:b/>
          <w:sz w:val="24"/>
          <w:szCs w:val="24"/>
          <w:u w:val="single"/>
        </w:rPr>
        <w:t xml:space="preserve"> - </w:t>
      </w:r>
      <w:r w:rsidRPr="00F42EAC">
        <w:rPr>
          <w:b/>
          <w:sz w:val="24"/>
          <w:szCs w:val="24"/>
          <w:u w:val="single"/>
        </w:rPr>
        <w:t>HONORAIRES DE L’AVOCAT</w:t>
      </w:r>
      <w:bookmarkEnd w:id="8"/>
      <w:bookmarkEnd w:id="9"/>
    </w:p>
    <w:p w:rsidR="00C374BC" w:rsidRPr="001206A0" w:rsidRDefault="00C374BC" w:rsidP="00C374BC">
      <w:pPr>
        <w:jc w:val="both"/>
      </w:pPr>
    </w:p>
    <w:p w:rsidR="00C374BC" w:rsidRDefault="00C374BC" w:rsidP="00EC1E55">
      <w:pPr>
        <w:jc w:val="both"/>
        <w:outlineLvl w:val="2"/>
        <w:rPr>
          <w:b/>
          <w:sz w:val="22"/>
          <w:szCs w:val="22"/>
          <w:u w:val="single"/>
        </w:rPr>
      </w:pPr>
      <w:bookmarkStart w:id="10" w:name="_Toc437212004"/>
      <w:r>
        <w:rPr>
          <w:b/>
          <w:sz w:val="22"/>
          <w:szCs w:val="22"/>
          <w:u w:val="single"/>
        </w:rPr>
        <w:t>2.1 – HONORAIRE AU TEMPS PASSE</w:t>
      </w:r>
      <w:bookmarkEnd w:id="10"/>
    </w:p>
    <w:p w:rsidR="00C374BC" w:rsidRPr="001206A0" w:rsidRDefault="00C374BC" w:rsidP="00C374BC">
      <w:pPr>
        <w:jc w:val="both"/>
      </w:pPr>
    </w:p>
    <w:p w:rsidR="00C374BC" w:rsidRPr="009118D2" w:rsidRDefault="00C374BC" w:rsidP="00C374BC">
      <w:pPr>
        <w:jc w:val="both"/>
        <w:rPr>
          <w:sz w:val="24"/>
          <w:szCs w:val="24"/>
        </w:rPr>
      </w:pPr>
      <w:r w:rsidRPr="009118D2">
        <w:rPr>
          <w:sz w:val="24"/>
          <w:szCs w:val="24"/>
        </w:rPr>
        <w:t xml:space="preserve">Les parties sont convenues de fixer le montant des honoraires de L’AVOCAT par référence au temps que ce dernier aura passé pour le traitement de </w:t>
      </w:r>
      <w:r>
        <w:rPr>
          <w:sz w:val="24"/>
          <w:szCs w:val="24"/>
        </w:rPr>
        <w:t>l</w:t>
      </w:r>
      <w:r w:rsidRPr="009118D2">
        <w:rPr>
          <w:sz w:val="24"/>
          <w:szCs w:val="24"/>
        </w:rPr>
        <w:t>a mission qui lui a été confiée</w:t>
      </w:r>
      <w:r>
        <w:rPr>
          <w:sz w:val="24"/>
          <w:szCs w:val="24"/>
        </w:rPr>
        <w:t xml:space="preserve"> au terme de l’article 1.2</w:t>
      </w:r>
      <w:r w:rsidRPr="009118D2">
        <w:rPr>
          <w:sz w:val="24"/>
          <w:szCs w:val="24"/>
        </w:rPr>
        <w:t>.</w:t>
      </w:r>
    </w:p>
    <w:p w:rsidR="00C374BC" w:rsidRPr="001206A0" w:rsidRDefault="00C374BC" w:rsidP="00C374BC">
      <w:pPr>
        <w:jc w:val="both"/>
      </w:pPr>
    </w:p>
    <w:p w:rsidR="00C374BC" w:rsidRPr="00D000AF" w:rsidRDefault="00C374BC" w:rsidP="00C374BC">
      <w:pPr>
        <w:jc w:val="both"/>
        <w:rPr>
          <w:i/>
          <w:sz w:val="24"/>
          <w:szCs w:val="24"/>
        </w:rPr>
      </w:pPr>
      <w:r w:rsidRPr="009118D2">
        <w:rPr>
          <w:sz w:val="24"/>
          <w:szCs w:val="24"/>
        </w:rPr>
        <w:t xml:space="preserve">Le taux horaire est fixé à </w:t>
      </w:r>
      <w:r w:rsidRPr="009118D2">
        <w:rPr>
          <w:sz w:val="24"/>
          <w:szCs w:val="24"/>
          <w:shd w:val="clear" w:color="auto" w:fill="D9D9D9"/>
          <w:lang w:bidi="he-IL"/>
        </w:rPr>
        <w:t>…………………</w:t>
      </w:r>
      <w:r w:rsidRPr="009118D2">
        <w:rPr>
          <w:sz w:val="24"/>
          <w:szCs w:val="24"/>
        </w:rPr>
        <w:t>€ pour les interventions de</w:t>
      </w:r>
      <w:r w:rsidRPr="009118D2">
        <w:rPr>
          <w:color w:val="0070C0"/>
          <w:sz w:val="24"/>
          <w:szCs w:val="24"/>
        </w:rPr>
        <w:t xml:space="preserve"> </w:t>
      </w:r>
      <w:r w:rsidRPr="009118D2">
        <w:rPr>
          <w:sz w:val="24"/>
          <w:szCs w:val="24"/>
        </w:rPr>
        <w:t>L’AVOCAT</w:t>
      </w:r>
      <w:r w:rsidRPr="009118D2">
        <w:rPr>
          <w:color w:val="0070C0"/>
          <w:sz w:val="24"/>
          <w:szCs w:val="24"/>
        </w:rPr>
        <w:t xml:space="preserve"> </w:t>
      </w:r>
      <w:r w:rsidRPr="00B02A1E">
        <w:rPr>
          <w:color w:val="2E74B5"/>
          <w:sz w:val="24"/>
          <w:szCs w:val="24"/>
        </w:rPr>
        <w:t>(</w:t>
      </w:r>
      <w:r w:rsidRPr="00B02A1E">
        <w:rPr>
          <w:i/>
          <w:color w:val="2E74B5"/>
          <w:sz w:val="24"/>
          <w:szCs w:val="24"/>
        </w:rPr>
        <w:t xml:space="preserve">et au taux horaire de </w:t>
      </w:r>
      <w:r w:rsidRPr="00B02A1E">
        <w:rPr>
          <w:color w:val="2E74B5"/>
          <w:sz w:val="24"/>
          <w:szCs w:val="24"/>
          <w:shd w:val="clear" w:color="auto" w:fill="D9D9D9"/>
          <w:lang w:bidi="he-IL"/>
        </w:rPr>
        <w:t>…………………</w:t>
      </w:r>
      <w:r w:rsidRPr="00B02A1E">
        <w:rPr>
          <w:i/>
          <w:color w:val="2E74B5"/>
          <w:sz w:val="24"/>
          <w:szCs w:val="24"/>
        </w:rPr>
        <w:t>€ pour l’intervention d’un avocat collaborateur).</w:t>
      </w:r>
    </w:p>
    <w:p w:rsidR="00C374BC" w:rsidRPr="001206A0" w:rsidRDefault="00C374BC" w:rsidP="00C374BC">
      <w:pPr>
        <w:jc w:val="both"/>
      </w:pPr>
    </w:p>
    <w:p w:rsidR="00C374BC" w:rsidRDefault="00C374BC" w:rsidP="00C374BC">
      <w:pPr>
        <w:jc w:val="both"/>
        <w:rPr>
          <w:i/>
          <w:color w:val="0070C0"/>
          <w:sz w:val="24"/>
          <w:szCs w:val="24"/>
        </w:rPr>
      </w:pPr>
      <w:r>
        <w:rPr>
          <w:sz w:val="24"/>
          <w:szCs w:val="24"/>
        </w:rPr>
        <w:t>Cette somme sera, le cas échéant, majorée de la TVA au taux en vigueur à la date de la facturation. (Cf. article 4 TVA).</w:t>
      </w:r>
      <w:r w:rsidRPr="00B02A1E">
        <w:rPr>
          <w:color w:val="2E74B5"/>
          <w:sz w:val="24"/>
          <w:szCs w:val="24"/>
        </w:rPr>
        <w:t xml:space="preserve"> (</w:t>
      </w:r>
      <w:r w:rsidRPr="00B02A1E">
        <w:rPr>
          <w:i/>
          <w:color w:val="2E74B5"/>
          <w:sz w:val="24"/>
          <w:szCs w:val="24"/>
        </w:rPr>
        <w:t>OU L’AVOCAT déclare ne pas être soumis à la TVA.)</w:t>
      </w:r>
    </w:p>
    <w:p w:rsidR="00C374BC" w:rsidRPr="001206A0" w:rsidRDefault="00C374BC" w:rsidP="00C374BC">
      <w:pPr>
        <w:jc w:val="both"/>
      </w:pPr>
    </w:p>
    <w:p w:rsidR="00C374BC" w:rsidRPr="00D000AF" w:rsidRDefault="00C374BC" w:rsidP="00C374BC">
      <w:pPr>
        <w:jc w:val="both"/>
        <w:rPr>
          <w:sz w:val="24"/>
          <w:szCs w:val="24"/>
        </w:rPr>
      </w:pPr>
      <w:r w:rsidRPr="009118D2">
        <w:rPr>
          <w:sz w:val="24"/>
          <w:szCs w:val="24"/>
        </w:rPr>
        <w:t>Un relevé des diligences effectuées et de la durée consacrée à chacune de ces diligences accompagné d’une facture sera adressé au CLIENT tous les mois,</w:t>
      </w:r>
      <w:r w:rsidRPr="009118D2">
        <w:rPr>
          <w:i/>
          <w:color w:val="FF0000"/>
          <w:sz w:val="24"/>
          <w:szCs w:val="24"/>
        </w:rPr>
        <w:t xml:space="preserve"> </w:t>
      </w:r>
      <w:r w:rsidRPr="00B02A1E">
        <w:rPr>
          <w:i/>
          <w:color w:val="2E74B5"/>
          <w:sz w:val="24"/>
          <w:szCs w:val="24"/>
        </w:rPr>
        <w:t xml:space="preserve">(deux </w:t>
      </w:r>
      <w:proofErr w:type="gramStart"/>
      <w:r w:rsidRPr="00B02A1E">
        <w:rPr>
          <w:i/>
          <w:color w:val="2E74B5"/>
          <w:sz w:val="24"/>
          <w:szCs w:val="24"/>
        </w:rPr>
        <w:t>mois,…</w:t>
      </w:r>
      <w:proofErr w:type="gramEnd"/>
      <w:r w:rsidRPr="00B02A1E">
        <w:rPr>
          <w:i/>
          <w:color w:val="2E74B5"/>
          <w:sz w:val="24"/>
          <w:szCs w:val="24"/>
        </w:rPr>
        <w:t>).</w:t>
      </w:r>
    </w:p>
    <w:p w:rsidR="00C374BC" w:rsidRPr="001206A0" w:rsidRDefault="00C374BC" w:rsidP="00C374BC">
      <w:pPr>
        <w:jc w:val="both"/>
      </w:pPr>
    </w:p>
    <w:p w:rsidR="00C374BC" w:rsidRPr="001206A0" w:rsidRDefault="00C374BC" w:rsidP="00C374BC">
      <w:pPr>
        <w:jc w:val="both"/>
      </w:pPr>
      <w:r w:rsidRPr="009118D2">
        <w:rPr>
          <w:sz w:val="24"/>
          <w:szCs w:val="24"/>
        </w:rPr>
        <w:t>Une facture récapitulative sera établie à la fin de la mission de L’AVOCAT faisant apparaître l’ensemble des honoraires versés et le solde d</w:t>
      </w:r>
      <w:r w:rsidR="00AB7823">
        <w:rPr>
          <w:sz w:val="24"/>
          <w:szCs w:val="24"/>
        </w:rPr>
        <w:t>û</w:t>
      </w:r>
      <w:r w:rsidRPr="009118D2">
        <w:rPr>
          <w:sz w:val="24"/>
          <w:szCs w:val="24"/>
        </w:rPr>
        <w:t>.</w:t>
      </w:r>
    </w:p>
    <w:p w:rsidR="00C642CC" w:rsidRDefault="00FD0F0D" w:rsidP="00EC1E55">
      <w:pPr>
        <w:jc w:val="both"/>
        <w:outlineLvl w:val="2"/>
        <w:rPr>
          <w:b/>
          <w:sz w:val="22"/>
          <w:szCs w:val="22"/>
          <w:u w:val="single"/>
        </w:rPr>
      </w:pPr>
      <w:bookmarkStart w:id="11" w:name="_Toc351394712"/>
      <w:bookmarkStart w:id="12" w:name="_Toc437208325"/>
      <w:r>
        <w:rPr>
          <w:b/>
          <w:sz w:val="22"/>
          <w:szCs w:val="22"/>
          <w:u w:val="single"/>
        </w:rPr>
        <w:br w:type="page"/>
      </w:r>
      <w:bookmarkStart w:id="13" w:name="_Toc437212005"/>
    </w:p>
    <w:p w:rsidR="00C374BC" w:rsidRPr="00EC1E55" w:rsidRDefault="00C374BC" w:rsidP="00EC1E55">
      <w:pPr>
        <w:jc w:val="both"/>
        <w:outlineLvl w:val="2"/>
        <w:rPr>
          <w:b/>
          <w:sz w:val="22"/>
          <w:szCs w:val="22"/>
          <w:u w:val="single"/>
        </w:rPr>
      </w:pPr>
      <w:r w:rsidRPr="00EC1E55">
        <w:rPr>
          <w:b/>
          <w:sz w:val="22"/>
          <w:szCs w:val="22"/>
          <w:u w:val="single"/>
        </w:rPr>
        <w:lastRenderedPageBreak/>
        <w:t xml:space="preserve">2.2 – </w:t>
      </w:r>
      <w:bookmarkEnd w:id="11"/>
      <w:r w:rsidRPr="00EC1E55">
        <w:rPr>
          <w:b/>
          <w:sz w:val="22"/>
          <w:szCs w:val="22"/>
          <w:u w:val="single"/>
        </w:rPr>
        <w:t>HONORAIRE DE RESULTAT (Eventuellement)</w:t>
      </w:r>
      <w:bookmarkEnd w:id="12"/>
      <w:bookmarkEnd w:id="13"/>
    </w:p>
    <w:p w:rsidR="00C374BC" w:rsidRDefault="00C374BC" w:rsidP="001206A0">
      <w:pPr>
        <w:jc w:val="both"/>
      </w:pPr>
    </w:p>
    <w:p w:rsidR="00C374BC" w:rsidRPr="00F65A96" w:rsidRDefault="00C374BC" w:rsidP="00C374BC">
      <w:pPr>
        <w:jc w:val="both"/>
        <w:rPr>
          <w:iCs/>
          <w:sz w:val="24"/>
          <w:szCs w:val="24"/>
        </w:rPr>
      </w:pPr>
      <w:r w:rsidRPr="00EE57DC">
        <w:rPr>
          <w:b/>
          <w:iCs/>
          <w:sz w:val="24"/>
          <w:szCs w:val="24"/>
        </w:rPr>
        <w:t>2.2.1 – Calcul de l’honoraire de résultat</w:t>
      </w:r>
      <w:r>
        <w:rPr>
          <w:iCs/>
          <w:sz w:val="24"/>
          <w:szCs w:val="24"/>
        </w:rPr>
        <w:t xml:space="preserve"> - Un honoraire de résultat sera perçu</w:t>
      </w:r>
      <w:r w:rsidRPr="00F65A96">
        <w:rPr>
          <w:iCs/>
          <w:sz w:val="24"/>
          <w:szCs w:val="24"/>
        </w:rPr>
        <w:t xml:space="preserve"> par L’AVOCAT </w:t>
      </w:r>
      <w:r>
        <w:rPr>
          <w:iCs/>
          <w:sz w:val="24"/>
          <w:szCs w:val="24"/>
        </w:rPr>
        <w:t>en fonction des gains obtenus ou de l’économie réalisée</w:t>
      </w:r>
      <w:r w:rsidRPr="00F65A96">
        <w:rPr>
          <w:iCs/>
          <w:sz w:val="24"/>
          <w:szCs w:val="24"/>
        </w:rPr>
        <w:t>.</w:t>
      </w:r>
    </w:p>
    <w:p w:rsidR="00C374BC" w:rsidRPr="001206A0" w:rsidRDefault="00C374BC" w:rsidP="00C374BC">
      <w:pPr>
        <w:jc w:val="both"/>
      </w:pPr>
    </w:p>
    <w:p w:rsidR="00C374BC" w:rsidRPr="00F214E1" w:rsidRDefault="00C374BC" w:rsidP="00C374BC">
      <w:pPr>
        <w:jc w:val="both"/>
        <w:rPr>
          <w:iCs/>
          <w:sz w:val="24"/>
          <w:szCs w:val="24"/>
        </w:rPr>
      </w:pPr>
      <w:r w:rsidRPr="00F214E1">
        <w:rPr>
          <w:iCs/>
          <w:sz w:val="24"/>
          <w:szCs w:val="24"/>
        </w:rPr>
        <w:t xml:space="preserve">Le ou les gains obtenus sont constitués par les sommes allouées au CLIENT au titre </w:t>
      </w:r>
      <w:proofErr w:type="gramStart"/>
      <w:r w:rsidRPr="00F214E1">
        <w:rPr>
          <w:iCs/>
          <w:sz w:val="24"/>
          <w:szCs w:val="24"/>
        </w:rPr>
        <w:t xml:space="preserve">de  </w:t>
      </w:r>
      <w:r w:rsidRPr="00F214E1">
        <w:rPr>
          <w:sz w:val="24"/>
          <w:szCs w:val="24"/>
          <w:shd w:val="clear" w:color="auto" w:fill="D9D9D9"/>
          <w:lang w:bidi="he-IL"/>
        </w:rPr>
        <w:t>…</w:t>
      </w:r>
      <w:proofErr w:type="gramEnd"/>
      <w:r w:rsidRPr="00F214E1">
        <w:rPr>
          <w:sz w:val="24"/>
          <w:szCs w:val="24"/>
          <w:shd w:val="clear" w:color="auto" w:fill="D9D9D9"/>
          <w:lang w:bidi="he-IL"/>
        </w:rPr>
        <w:t>…………………</w:t>
      </w:r>
      <w:r w:rsidRPr="00F214E1">
        <w:rPr>
          <w:i/>
          <w:sz w:val="24"/>
          <w:szCs w:val="24"/>
        </w:rPr>
        <w:t xml:space="preserve"> </w:t>
      </w:r>
      <w:r>
        <w:rPr>
          <w:i/>
          <w:sz w:val="24"/>
          <w:szCs w:val="24"/>
        </w:rPr>
        <w:t>(</w:t>
      </w:r>
      <w:r w:rsidRPr="0094367A">
        <w:rPr>
          <w:i/>
          <w:sz w:val="24"/>
          <w:szCs w:val="24"/>
        </w:rPr>
        <w:t>à définir)</w:t>
      </w:r>
      <w:r>
        <w:rPr>
          <w:i/>
          <w:sz w:val="24"/>
          <w:szCs w:val="24"/>
        </w:rPr>
        <w:t>.</w:t>
      </w:r>
    </w:p>
    <w:p w:rsidR="00C374BC" w:rsidRPr="001206A0" w:rsidRDefault="00C374BC" w:rsidP="00C374BC">
      <w:pPr>
        <w:jc w:val="both"/>
      </w:pPr>
    </w:p>
    <w:p w:rsidR="00C374BC" w:rsidRPr="00B02A1E" w:rsidRDefault="00C374BC" w:rsidP="00C374BC">
      <w:pPr>
        <w:jc w:val="both"/>
        <w:rPr>
          <w:color w:val="2E74B5"/>
          <w:sz w:val="24"/>
          <w:szCs w:val="24"/>
        </w:rPr>
      </w:pPr>
      <w:r w:rsidRPr="00F214E1">
        <w:rPr>
          <w:iCs/>
          <w:sz w:val="24"/>
          <w:szCs w:val="24"/>
        </w:rPr>
        <w:t xml:space="preserve">Ces honoraires hors taxes seront fixés comme suit : </w:t>
      </w:r>
      <w:r w:rsidRPr="00F214E1">
        <w:rPr>
          <w:sz w:val="24"/>
          <w:szCs w:val="24"/>
          <w:shd w:val="clear" w:color="auto" w:fill="D9D9D9"/>
          <w:lang w:bidi="he-IL"/>
        </w:rPr>
        <w:t>……………………</w:t>
      </w:r>
      <w:r w:rsidRPr="00B02A1E">
        <w:rPr>
          <w:i/>
          <w:color w:val="2E74B5"/>
          <w:sz w:val="24"/>
          <w:szCs w:val="24"/>
        </w:rPr>
        <w:t xml:space="preserve"> (A compléter au cas par cas, et pour exemple :</w:t>
      </w:r>
    </w:p>
    <w:p w:rsidR="00C374BC" w:rsidRPr="00FD0F0D" w:rsidRDefault="00C374BC" w:rsidP="00C374BC">
      <w:pPr>
        <w:jc w:val="both"/>
        <w:rPr>
          <w:sz w:val="8"/>
          <w:szCs w:val="8"/>
        </w:rPr>
      </w:pP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tranche</w:t>
      </w:r>
      <w:proofErr w:type="gramEnd"/>
      <w:r w:rsidRPr="00B02A1E">
        <w:rPr>
          <w:i/>
          <w:iCs/>
          <w:color w:val="2E74B5"/>
          <w:sz w:val="24"/>
          <w:szCs w:val="24"/>
        </w:rPr>
        <w:t xml:space="preserve"> de 0 à 100.000 € : </w:t>
      </w:r>
      <w:r w:rsidRPr="00B02A1E">
        <w:rPr>
          <w:color w:val="2E74B5"/>
          <w:sz w:val="24"/>
          <w:szCs w:val="24"/>
          <w:shd w:val="clear" w:color="auto" w:fill="D9D9D9"/>
          <w:lang w:bidi="he-IL"/>
        </w:rPr>
        <w:t>…………</w:t>
      </w:r>
      <w:r w:rsidRPr="00B02A1E">
        <w:rPr>
          <w:i/>
          <w:iCs/>
          <w:color w:val="2E74B5"/>
          <w:sz w:val="24"/>
          <w:szCs w:val="24"/>
        </w:rPr>
        <w:t xml:space="preserve"> % </w:t>
      </w: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tranche</w:t>
      </w:r>
      <w:proofErr w:type="gramEnd"/>
      <w:r w:rsidRPr="00B02A1E">
        <w:rPr>
          <w:i/>
          <w:iCs/>
          <w:color w:val="2E74B5"/>
          <w:sz w:val="24"/>
          <w:szCs w:val="24"/>
        </w:rPr>
        <w:t xml:space="preserve"> de 100.000 à 300.000 € : </w:t>
      </w:r>
      <w:r w:rsidRPr="00B02A1E">
        <w:rPr>
          <w:color w:val="2E74B5"/>
          <w:sz w:val="24"/>
          <w:szCs w:val="24"/>
          <w:shd w:val="clear" w:color="auto" w:fill="D9D9D9"/>
          <w:lang w:bidi="he-IL"/>
        </w:rPr>
        <w:t>…………</w:t>
      </w:r>
      <w:r w:rsidRPr="00B02A1E">
        <w:rPr>
          <w:i/>
          <w:iCs/>
          <w:color w:val="2E74B5"/>
          <w:sz w:val="24"/>
          <w:szCs w:val="24"/>
        </w:rPr>
        <w:t xml:space="preserve"> % </w:t>
      </w: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tranche</w:t>
      </w:r>
      <w:proofErr w:type="gramEnd"/>
      <w:r w:rsidRPr="00B02A1E">
        <w:rPr>
          <w:i/>
          <w:iCs/>
          <w:color w:val="2E74B5"/>
          <w:sz w:val="24"/>
          <w:szCs w:val="24"/>
        </w:rPr>
        <w:t xml:space="preserve"> de 300.000 à 500.000 € : </w:t>
      </w:r>
      <w:r w:rsidRPr="00B02A1E">
        <w:rPr>
          <w:color w:val="2E74B5"/>
          <w:sz w:val="24"/>
          <w:szCs w:val="24"/>
          <w:shd w:val="clear" w:color="auto" w:fill="D9D9D9"/>
          <w:lang w:bidi="he-IL"/>
        </w:rPr>
        <w:t>…………</w:t>
      </w:r>
      <w:r w:rsidRPr="00B02A1E">
        <w:rPr>
          <w:i/>
          <w:iCs/>
          <w:color w:val="2E74B5"/>
          <w:sz w:val="24"/>
          <w:szCs w:val="24"/>
        </w:rPr>
        <w:t xml:space="preserve"> % </w:t>
      </w: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au</w:t>
      </w:r>
      <w:proofErr w:type="gramEnd"/>
      <w:r w:rsidRPr="00B02A1E">
        <w:rPr>
          <w:i/>
          <w:iCs/>
          <w:color w:val="2E74B5"/>
          <w:sz w:val="24"/>
          <w:szCs w:val="24"/>
        </w:rPr>
        <w:t xml:space="preserve">-delà : </w:t>
      </w:r>
      <w:r w:rsidRPr="00B02A1E">
        <w:rPr>
          <w:color w:val="2E74B5"/>
          <w:sz w:val="24"/>
          <w:szCs w:val="24"/>
          <w:shd w:val="clear" w:color="auto" w:fill="D9D9D9"/>
          <w:lang w:bidi="he-IL"/>
        </w:rPr>
        <w:t>…………</w:t>
      </w:r>
      <w:r w:rsidRPr="00B02A1E">
        <w:rPr>
          <w:i/>
          <w:iCs/>
          <w:color w:val="2E74B5"/>
          <w:sz w:val="24"/>
          <w:szCs w:val="24"/>
        </w:rPr>
        <w:t xml:space="preserve"> %  </w:t>
      </w:r>
    </w:p>
    <w:p w:rsidR="00C374BC" w:rsidRPr="001206A0" w:rsidRDefault="00C374BC" w:rsidP="00C374BC">
      <w:pPr>
        <w:jc w:val="both"/>
      </w:pPr>
    </w:p>
    <w:p w:rsidR="00C374BC" w:rsidRDefault="00C374BC" w:rsidP="00C374BC">
      <w:pPr>
        <w:jc w:val="both"/>
        <w:rPr>
          <w:iCs/>
          <w:sz w:val="24"/>
          <w:szCs w:val="24"/>
        </w:rPr>
      </w:pPr>
      <w:r w:rsidRPr="00F214E1">
        <w:rPr>
          <w:iCs/>
          <w:sz w:val="24"/>
          <w:szCs w:val="24"/>
        </w:rPr>
        <w:t xml:space="preserve">L’économie réalisée est constituée par la différence entre le montant le plus élevé raisonnablement envisageable auquel </w:t>
      </w:r>
      <w:r>
        <w:rPr>
          <w:iCs/>
          <w:sz w:val="24"/>
          <w:szCs w:val="24"/>
        </w:rPr>
        <w:t xml:space="preserve">L’AVOCAT </w:t>
      </w:r>
      <w:r w:rsidRPr="00F214E1">
        <w:rPr>
          <w:iCs/>
          <w:sz w:val="24"/>
          <w:szCs w:val="24"/>
        </w:rPr>
        <w:t xml:space="preserve">et </w:t>
      </w:r>
      <w:r>
        <w:rPr>
          <w:iCs/>
          <w:sz w:val="24"/>
          <w:szCs w:val="24"/>
        </w:rPr>
        <w:t xml:space="preserve">LE CLIENT </w:t>
      </w:r>
      <w:r w:rsidRPr="00F214E1">
        <w:rPr>
          <w:iCs/>
          <w:sz w:val="24"/>
          <w:szCs w:val="24"/>
        </w:rPr>
        <w:t xml:space="preserve">évaluent d’un commun accord </w:t>
      </w:r>
      <w:proofErr w:type="gramStart"/>
      <w:r w:rsidRPr="00F214E1">
        <w:rPr>
          <w:iCs/>
          <w:sz w:val="24"/>
          <w:szCs w:val="24"/>
        </w:rPr>
        <w:t>le  risque</w:t>
      </w:r>
      <w:proofErr w:type="gramEnd"/>
      <w:r w:rsidRPr="00F214E1">
        <w:rPr>
          <w:iCs/>
          <w:sz w:val="24"/>
          <w:szCs w:val="24"/>
        </w:rPr>
        <w:t xml:space="preserve"> encouru dans le cadre de la présente procédure, soit la somme de </w:t>
      </w:r>
      <w:r w:rsidRPr="00F214E1">
        <w:rPr>
          <w:sz w:val="24"/>
          <w:szCs w:val="24"/>
          <w:shd w:val="clear" w:color="auto" w:fill="D9D9D9"/>
          <w:lang w:bidi="he-IL"/>
        </w:rPr>
        <w:t>………………</w:t>
      </w:r>
      <w:r w:rsidRPr="00F214E1">
        <w:rPr>
          <w:iCs/>
          <w:sz w:val="24"/>
          <w:szCs w:val="24"/>
        </w:rPr>
        <w:t xml:space="preserve"> €.</w:t>
      </w:r>
    </w:p>
    <w:p w:rsidR="00C374BC" w:rsidRPr="001206A0" w:rsidRDefault="00C374BC" w:rsidP="00C374BC">
      <w:pPr>
        <w:jc w:val="both"/>
      </w:pPr>
    </w:p>
    <w:p w:rsidR="00C374BC" w:rsidRPr="00F214E1" w:rsidRDefault="00C374BC" w:rsidP="00C374BC">
      <w:pPr>
        <w:jc w:val="both"/>
        <w:rPr>
          <w:iCs/>
          <w:sz w:val="24"/>
          <w:szCs w:val="24"/>
        </w:rPr>
      </w:pPr>
      <w:r>
        <w:rPr>
          <w:iCs/>
          <w:sz w:val="24"/>
          <w:szCs w:val="24"/>
        </w:rPr>
        <w:t xml:space="preserve">L’honoraire de résultat sur l’économie réalisée est </w:t>
      </w:r>
      <w:proofErr w:type="gramStart"/>
      <w:r>
        <w:rPr>
          <w:iCs/>
          <w:sz w:val="24"/>
          <w:szCs w:val="24"/>
        </w:rPr>
        <w:t xml:space="preserve">fixé </w:t>
      </w:r>
      <w:r w:rsidRPr="00F214E1">
        <w:rPr>
          <w:iCs/>
          <w:sz w:val="24"/>
          <w:szCs w:val="24"/>
        </w:rPr>
        <w:t xml:space="preserve"> à</w:t>
      </w:r>
      <w:proofErr w:type="gramEnd"/>
      <w:r w:rsidRPr="00F214E1">
        <w:rPr>
          <w:iCs/>
          <w:sz w:val="24"/>
          <w:szCs w:val="24"/>
        </w:rPr>
        <w:t xml:space="preserve"> </w:t>
      </w:r>
      <w:r w:rsidRPr="00F214E1">
        <w:rPr>
          <w:sz w:val="24"/>
          <w:szCs w:val="24"/>
          <w:shd w:val="clear" w:color="auto" w:fill="D9D9D9"/>
          <w:lang w:bidi="he-IL"/>
        </w:rPr>
        <w:t>………</w:t>
      </w:r>
      <w:r w:rsidRPr="00F214E1">
        <w:rPr>
          <w:iCs/>
          <w:sz w:val="24"/>
          <w:szCs w:val="24"/>
        </w:rPr>
        <w:t xml:space="preserve"> % de la différence entre cette somme et  celle qui sera attribuée de façon définitive. Ils seront réglés lorsque la dé</w:t>
      </w:r>
      <w:r>
        <w:rPr>
          <w:iCs/>
          <w:sz w:val="24"/>
          <w:szCs w:val="24"/>
        </w:rPr>
        <w:t>cision sera devenue définitive ou à la date à laquelle l’économie réalisée est définitivement acquise.</w:t>
      </w:r>
    </w:p>
    <w:p w:rsidR="00C374BC" w:rsidRPr="001206A0" w:rsidRDefault="00C374BC" w:rsidP="00C374BC">
      <w:pPr>
        <w:jc w:val="both"/>
      </w:pPr>
    </w:p>
    <w:p w:rsidR="00C374BC" w:rsidRPr="00F214E1" w:rsidRDefault="00C374BC" w:rsidP="00C374BC">
      <w:pPr>
        <w:jc w:val="both"/>
        <w:rPr>
          <w:iCs/>
          <w:sz w:val="24"/>
          <w:szCs w:val="24"/>
        </w:rPr>
      </w:pPr>
      <w:r>
        <w:rPr>
          <w:iCs/>
          <w:sz w:val="24"/>
          <w:szCs w:val="24"/>
        </w:rPr>
        <w:t xml:space="preserve">L’honoraire de résultat s’appliquera </w:t>
      </w:r>
      <w:r w:rsidRPr="00F214E1">
        <w:rPr>
          <w:iCs/>
          <w:sz w:val="24"/>
          <w:szCs w:val="24"/>
        </w:rPr>
        <w:t>aussi bien sur les montants attribués en numéraire que sur ceux prenant la forme d’une attribution ou d’un abandon de droits.</w:t>
      </w:r>
    </w:p>
    <w:p w:rsidR="00C374BC" w:rsidRDefault="00C374BC" w:rsidP="00C374BC">
      <w:pPr>
        <w:jc w:val="both"/>
      </w:pPr>
    </w:p>
    <w:p w:rsidR="00C374BC" w:rsidRPr="00F214E1" w:rsidRDefault="00C374BC" w:rsidP="00C374BC">
      <w:pPr>
        <w:jc w:val="both"/>
        <w:rPr>
          <w:iCs/>
          <w:sz w:val="24"/>
          <w:szCs w:val="24"/>
        </w:rPr>
      </w:pPr>
      <w:r w:rsidRPr="00EE57DC">
        <w:rPr>
          <w:b/>
          <w:iCs/>
          <w:sz w:val="24"/>
          <w:szCs w:val="24"/>
        </w:rPr>
        <w:t>2.2.2 – Paiement de l’honoraire de résultat -</w:t>
      </w:r>
      <w:r>
        <w:rPr>
          <w:iCs/>
          <w:sz w:val="24"/>
          <w:szCs w:val="24"/>
        </w:rPr>
        <w:t xml:space="preserve"> L’honoraire de résultat sera réglé </w:t>
      </w:r>
      <w:r w:rsidRPr="00F214E1">
        <w:rPr>
          <w:iCs/>
          <w:sz w:val="24"/>
          <w:szCs w:val="24"/>
        </w:rPr>
        <w:t xml:space="preserve">à L’AVOCAT lors de la perception effective par </w:t>
      </w:r>
      <w:r>
        <w:rPr>
          <w:iCs/>
          <w:sz w:val="24"/>
          <w:szCs w:val="24"/>
        </w:rPr>
        <w:t xml:space="preserve">LE CLIENT </w:t>
      </w:r>
      <w:r w:rsidRPr="00F214E1">
        <w:rPr>
          <w:iCs/>
          <w:sz w:val="24"/>
          <w:szCs w:val="24"/>
        </w:rPr>
        <w:t>des sommes mises à la charge de la partie adverse.</w:t>
      </w:r>
    </w:p>
    <w:p w:rsidR="00C374BC" w:rsidRPr="001206A0" w:rsidRDefault="00C374BC" w:rsidP="00C374BC">
      <w:pPr>
        <w:jc w:val="both"/>
      </w:pPr>
    </w:p>
    <w:p w:rsidR="00C374BC" w:rsidRPr="00F214E1" w:rsidRDefault="00C374BC" w:rsidP="00C374BC">
      <w:pPr>
        <w:jc w:val="both"/>
        <w:rPr>
          <w:iCs/>
          <w:sz w:val="24"/>
          <w:szCs w:val="24"/>
        </w:rPr>
      </w:pPr>
      <w:r w:rsidRPr="00F214E1">
        <w:rPr>
          <w:iCs/>
          <w:sz w:val="24"/>
          <w:szCs w:val="24"/>
        </w:rPr>
        <w:t xml:space="preserve">En cas d’échelonnement du paiement des sommes allouées, l’honoraire de résultat sera calculé sur la totalité des sommes allouées et réglé dans un délai de </w:t>
      </w:r>
      <w:r w:rsidRPr="00F214E1">
        <w:rPr>
          <w:sz w:val="24"/>
          <w:szCs w:val="24"/>
          <w:shd w:val="clear" w:color="auto" w:fill="D9D9D9"/>
          <w:lang w:bidi="he-IL"/>
        </w:rPr>
        <w:t xml:space="preserve">………… </w:t>
      </w:r>
      <w:r w:rsidRPr="00F214E1">
        <w:rPr>
          <w:iCs/>
          <w:sz w:val="24"/>
          <w:szCs w:val="24"/>
        </w:rPr>
        <w:t>à compter du</w:t>
      </w:r>
      <w:r>
        <w:rPr>
          <w:iCs/>
          <w:sz w:val="24"/>
          <w:szCs w:val="24"/>
        </w:rPr>
        <w:t xml:space="preserve"> premier versement.</w:t>
      </w:r>
      <w:r w:rsidRPr="00F214E1">
        <w:rPr>
          <w:iCs/>
          <w:sz w:val="24"/>
          <w:szCs w:val="24"/>
        </w:rPr>
        <w:t xml:space="preserve"> </w:t>
      </w:r>
    </w:p>
    <w:p w:rsidR="00C374BC" w:rsidRPr="001206A0" w:rsidRDefault="00C374BC" w:rsidP="00C374BC">
      <w:pPr>
        <w:jc w:val="both"/>
      </w:pPr>
    </w:p>
    <w:p w:rsidR="00C374BC" w:rsidRPr="00F214E1" w:rsidRDefault="00C374BC" w:rsidP="00C374BC">
      <w:pPr>
        <w:jc w:val="both"/>
        <w:rPr>
          <w:iCs/>
          <w:sz w:val="24"/>
          <w:szCs w:val="24"/>
        </w:rPr>
      </w:pPr>
      <w:r w:rsidRPr="00F214E1">
        <w:rPr>
          <w:iCs/>
          <w:sz w:val="24"/>
          <w:szCs w:val="24"/>
        </w:rPr>
        <w:t>Ce paiement pourra être effectué par prélèvement des sommes déposées à c</w:t>
      </w:r>
      <w:r>
        <w:rPr>
          <w:iCs/>
          <w:sz w:val="24"/>
          <w:szCs w:val="24"/>
        </w:rPr>
        <w:t>e titre sur le compte CARPA de L’AVOCAT</w:t>
      </w:r>
      <w:r w:rsidRPr="00F214E1">
        <w:rPr>
          <w:iCs/>
          <w:sz w:val="24"/>
          <w:szCs w:val="24"/>
        </w:rPr>
        <w:t xml:space="preserve">, ce que </w:t>
      </w:r>
      <w:r>
        <w:rPr>
          <w:iCs/>
          <w:sz w:val="24"/>
          <w:szCs w:val="24"/>
        </w:rPr>
        <w:t xml:space="preserve">LE CLIENT s’oblige </w:t>
      </w:r>
      <w:r w:rsidRPr="00F214E1">
        <w:rPr>
          <w:iCs/>
          <w:sz w:val="24"/>
          <w:szCs w:val="24"/>
        </w:rPr>
        <w:t>d'ores et déjà par les présentes.</w:t>
      </w:r>
    </w:p>
    <w:p w:rsidR="00C374BC" w:rsidRDefault="00C374BC" w:rsidP="00C374BC">
      <w:pPr>
        <w:jc w:val="both"/>
      </w:pPr>
    </w:p>
    <w:p w:rsidR="00C374BC" w:rsidRDefault="00C374BC" w:rsidP="00C374BC">
      <w:pPr>
        <w:jc w:val="both"/>
        <w:rPr>
          <w:iCs/>
          <w:sz w:val="24"/>
          <w:szCs w:val="24"/>
        </w:rPr>
      </w:pPr>
      <w:r>
        <w:rPr>
          <w:b/>
          <w:iCs/>
          <w:sz w:val="24"/>
          <w:szCs w:val="24"/>
        </w:rPr>
        <w:t>2</w:t>
      </w:r>
      <w:r w:rsidRPr="007F16CE">
        <w:rPr>
          <w:b/>
          <w:iCs/>
          <w:sz w:val="24"/>
          <w:szCs w:val="24"/>
        </w:rPr>
        <w:t>.2.3 – en cas de dessaisissement -</w:t>
      </w:r>
      <w:r>
        <w:rPr>
          <w:iCs/>
          <w:sz w:val="24"/>
          <w:szCs w:val="24"/>
        </w:rPr>
        <w:t xml:space="preserve"> </w:t>
      </w:r>
      <w:r w:rsidRPr="00DF68FA">
        <w:rPr>
          <w:iCs/>
          <w:sz w:val="24"/>
          <w:szCs w:val="24"/>
        </w:rPr>
        <w:t>Dans l’hypothèse où le dessaisissement interviendrait à une date pro</w:t>
      </w:r>
      <w:r>
        <w:rPr>
          <w:iCs/>
          <w:sz w:val="24"/>
          <w:szCs w:val="24"/>
        </w:rPr>
        <w:t xml:space="preserve">che de l’issue de la procédure </w:t>
      </w:r>
      <w:r w:rsidRPr="00DF68FA">
        <w:rPr>
          <w:iCs/>
          <w:sz w:val="24"/>
          <w:szCs w:val="24"/>
        </w:rPr>
        <w:t xml:space="preserve">et alors que le travail </w:t>
      </w:r>
      <w:proofErr w:type="gramStart"/>
      <w:r w:rsidRPr="00DF68FA">
        <w:rPr>
          <w:iCs/>
          <w:sz w:val="24"/>
          <w:szCs w:val="24"/>
        </w:rPr>
        <w:t>accompli  aura</w:t>
      </w:r>
      <w:proofErr w:type="gramEnd"/>
      <w:r w:rsidRPr="00DF68FA">
        <w:rPr>
          <w:iCs/>
          <w:sz w:val="24"/>
          <w:szCs w:val="24"/>
        </w:rPr>
        <w:t xml:space="preserve"> permis l’obtention du résultat recherché, la clause relative aux honoraires de</w:t>
      </w:r>
      <w:r>
        <w:rPr>
          <w:iCs/>
          <w:sz w:val="24"/>
          <w:szCs w:val="24"/>
        </w:rPr>
        <w:t xml:space="preserve"> résultat demeurera applicable.</w:t>
      </w:r>
    </w:p>
    <w:p w:rsidR="00C374BC" w:rsidRPr="001206A0" w:rsidRDefault="00C374BC" w:rsidP="00C374BC">
      <w:pPr>
        <w:jc w:val="both"/>
      </w:pPr>
    </w:p>
    <w:p w:rsidR="00C374BC" w:rsidRDefault="00C374BC" w:rsidP="001206A0">
      <w:pPr>
        <w:jc w:val="both"/>
      </w:pPr>
      <w:bookmarkStart w:id="14" w:name="_Toc351394715"/>
    </w:p>
    <w:p w:rsidR="00C642CC" w:rsidRDefault="00C85DAC" w:rsidP="00F52CB4">
      <w:pPr>
        <w:jc w:val="both"/>
        <w:outlineLvl w:val="1"/>
        <w:rPr>
          <w:b/>
          <w:sz w:val="24"/>
          <w:szCs w:val="24"/>
          <w:u w:val="single"/>
        </w:rPr>
      </w:pPr>
      <w:bookmarkStart w:id="15" w:name="_Toc437208326"/>
      <w:bookmarkStart w:id="16" w:name="_Toc437212006"/>
      <w:r>
        <w:rPr>
          <w:b/>
          <w:sz w:val="24"/>
          <w:szCs w:val="24"/>
          <w:u w:val="single"/>
        </w:rPr>
        <w:br w:type="page"/>
      </w:r>
    </w:p>
    <w:p w:rsidR="00C374BC" w:rsidRPr="00F52CB4" w:rsidRDefault="00776A07" w:rsidP="00F52CB4">
      <w:pPr>
        <w:jc w:val="both"/>
        <w:outlineLvl w:val="1"/>
        <w:rPr>
          <w:b/>
          <w:sz w:val="24"/>
          <w:szCs w:val="24"/>
          <w:u w:val="single"/>
        </w:rPr>
      </w:pPr>
      <w:r>
        <w:rPr>
          <w:b/>
          <w:sz w:val="24"/>
          <w:szCs w:val="24"/>
          <w:u w:val="single"/>
        </w:rPr>
        <w:lastRenderedPageBreak/>
        <w:t xml:space="preserve">3 – FRAIS ET DEBOURS – </w:t>
      </w:r>
      <w:r w:rsidR="00C374BC" w:rsidRPr="00F52CB4">
        <w:rPr>
          <w:b/>
          <w:sz w:val="24"/>
          <w:szCs w:val="24"/>
          <w:u w:val="single"/>
        </w:rPr>
        <w:t>DEPLACEMENTS</w:t>
      </w:r>
      <w:bookmarkEnd w:id="14"/>
      <w:bookmarkEnd w:id="15"/>
      <w:bookmarkEnd w:id="16"/>
    </w:p>
    <w:p w:rsidR="00AB7823" w:rsidRPr="001206A0" w:rsidRDefault="00AB7823" w:rsidP="00C374BC">
      <w:pPr>
        <w:jc w:val="both"/>
      </w:pPr>
    </w:p>
    <w:p w:rsidR="00C374BC" w:rsidRDefault="00C374BC" w:rsidP="00C374BC">
      <w:pPr>
        <w:jc w:val="both"/>
        <w:rPr>
          <w:sz w:val="24"/>
          <w:szCs w:val="24"/>
        </w:rPr>
      </w:pPr>
      <w:r>
        <w:rPr>
          <w:sz w:val="24"/>
          <w:szCs w:val="24"/>
        </w:rPr>
        <w:t>Outre le règlement des honoraires, LE CLIENT s’acquitte des frais et débours payés</w:t>
      </w:r>
      <w:r w:rsidR="00E166EF">
        <w:rPr>
          <w:sz w:val="24"/>
          <w:szCs w:val="24"/>
        </w:rPr>
        <w:t xml:space="preserve"> à des tiers </w:t>
      </w:r>
      <w:r>
        <w:rPr>
          <w:sz w:val="24"/>
          <w:szCs w:val="24"/>
        </w:rPr>
        <w:t>dans l’intérêt de la mission.</w:t>
      </w:r>
    </w:p>
    <w:p w:rsidR="00C374BC" w:rsidRPr="001206A0" w:rsidRDefault="00C374BC" w:rsidP="00C374BC">
      <w:pPr>
        <w:jc w:val="both"/>
      </w:pPr>
    </w:p>
    <w:p w:rsidR="00C374BC" w:rsidRDefault="00E166EF" w:rsidP="00C374BC">
      <w:pPr>
        <w:jc w:val="both"/>
        <w:rPr>
          <w:sz w:val="24"/>
          <w:szCs w:val="24"/>
        </w:rPr>
      </w:pPr>
      <w:r>
        <w:rPr>
          <w:sz w:val="24"/>
          <w:szCs w:val="24"/>
        </w:rPr>
        <w:t xml:space="preserve">Ces frais seront avancés par </w:t>
      </w:r>
      <w:r w:rsidR="00C374BC">
        <w:rPr>
          <w:sz w:val="24"/>
          <w:szCs w:val="24"/>
        </w:rPr>
        <w:t>LE CLIENT et répercutés le cas échéant sur la partie succombant au titre des dépens.</w:t>
      </w:r>
    </w:p>
    <w:p w:rsidR="00C374BC" w:rsidRPr="001206A0" w:rsidRDefault="00C374BC" w:rsidP="00C374BC">
      <w:pPr>
        <w:jc w:val="both"/>
      </w:pPr>
    </w:p>
    <w:p w:rsidR="00FD0F0D" w:rsidRPr="00FD0F0D" w:rsidRDefault="00C374BC" w:rsidP="00FD0F0D">
      <w:pPr>
        <w:jc w:val="both"/>
        <w:rPr>
          <w:sz w:val="8"/>
          <w:szCs w:val="8"/>
        </w:rPr>
      </w:pPr>
      <w:r>
        <w:rPr>
          <w:sz w:val="24"/>
          <w:szCs w:val="24"/>
        </w:rPr>
        <w:t xml:space="preserve">Les déplacements en dehors de la ville où est situé le cabinet de l’avocat seront facturés de la manière suivante : </w:t>
      </w:r>
    </w:p>
    <w:p w:rsidR="00C374BC" w:rsidRPr="009F4A18" w:rsidRDefault="00C374BC" w:rsidP="00C374BC">
      <w:pPr>
        <w:jc w:val="both"/>
        <w:rPr>
          <w:i/>
          <w:iCs/>
          <w:sz w:val="12"/>
          <w:szCs w:val="12"/>
        </w:rPr>
      </w:pPr>
    </w:p>
    <w:p w:rsidR="00C374BC" w:rsidRPr="00B02A1E" w:rsidRDefault="00C374BC" w:rsidP="00C374BC">
      <w:pPr>
        <w:ind w:left="708"/>
        <w:jc w:val="both"/>
        <w:rPr>
          <w:i/>
          <w:iCs/>
          <w:color w:val="2E74B5"/>
          <w:sz w:val="24"/>
          <w:szCs w:val="24"/>
        </w:rPr>
      </w:pPr>
      <w:r w:rsidRPr="00B02A1E">
        <w:rPr>
          <w:i/>
          <w:iCs/>
          <w:color w:val="2E74B5"/>
          <w:sz w:val="24"/>
          <w:szCs w:val="24"/>
        </w:rPr>
        <w:t xml:space="preserve">(Exemple :    - </w:t>
      </w:r>
      <w:r w:rsidRPr="00B02A1E">
        <w:rPr>
          <w:i/>
          <w:color w:val="2E74B5"/>
          <w:sz w:val="24"/>
          <w:szCs w:val="24"/>
        </w:rPr>
        <w:t xml:space="preserve">indemnité kilométrique selon barème fiscal : </w:t>
      </w:r>
      <w:r w:rsidRPr="00B02A1E">
        <w:rPr>
          <w:i/>
          <w:color w:val="2E74B5"/>
          <w:sz w:val="24"/>
          <w:szCs w:val="24"/>
          <w:shd w:val="clear" w:color="auto" w:fill="D9D9D9"/>
          <w:lang w:bidi="he-IL"/>
        </w:rPr>
        <w:t>…………………</w:t>
      </w:r>
      <w:r w:rsidRPr="00B02A1E">
        <w:rPr>
          <w:i/>
          <w:color w:val="2E74B5"/>
          <w:sz w:val="24"/>
          <w:szCs w:val="24"/>
        </w:rPr>
        <w:t>€</w:t>
      </w:r>
    </w:p>
    <w:p w:rsidR="00C374BC" w:rsidRPr="00B02A1E" w:rsidRDefault="00C374BC" w:rsidP="00C374BC">
      <w:pPr>
        <w:numPr>
          <w:ilvl w:val="1"/>
          <w:numId w:val="1"/>
        </w:numPr>
        <w:jc w:val="both"/>
        <w:rPr>
          <w:i/>
          <w:color w:val="2E74B5"/>
          <w:sz w:val="24"/>
          <w:szCs w:val="24"/>
        </w:rPr>
      </w:pPr>
      <w:proofErr w:type="gramStart"/>
      <w:r w:rsidRPr="00B02A1E">
        <w:rPr>
          <w:i/>
          <w:color w:val="2E74B5"/>
          <w:sz w:val="24"/>
          <w:szCs w:val="24"/>
        </w:rPr>
        <w:t>déplacement</w:t>
      </w:r>
      <w:proofErr w:type="gramEnd"/>
      <w:r w:rsidRPr="00B02A1E">
        <w:rPr>
          <w:i/>
          <w:color w:val="2E74B5"/>
          <w:sz w:val="24"/>
          <w:szCs w:val="24"/>
        </w:rPr>
        <w:t xml:space="preserve"> en avion, train, taxi : sur justificatifs</w:t>
      </w:r>
    </w:p>
    <w:p w:rsidR="00C374BC" w:rsidRPr="00B02A1E" w:rsidRDefault="00C374BC" w:rsidP="00C374BC">
      <w:pPr>
        <w:numPr>
          <w:ilvl w:val="1"/>
          <w:numId w:val="1"/>
        </w:numPr>
        <w:jc w:val="both"/>
        <w:rPr>
          <w:i/>
          <w:color w:val="2E74B5"/>
          <w:sz w:val="24"/>
          <w:szCs w:val="24"/>
        </w:rPr>
      </w:pPr>
      <w:proofErr w:type="gramStart"/>
      <w:r w:rsidRPr="00B02A1E">
        <w:rPr>
          <w:i/>
          <w:color w:val="2E74B5"/>
          <w:sz w:val="24"/>
          <w:szCs w:val="24"/>
        </w:rPr>
        <w:t>vacations</w:t>
      </w:r>
      <w:proofErr w:type="gramEnd"/>
      <w:r w:rsidRPr="00B02A1E">
        <w:rPr>
          <w:i/>
          <w:color w:val="2E74B5"/>
          <w:sz w:val="24"/>
          <w:szCs w:val="24"/>
        </w:rPr>
        <w:t xml:space="preserve"> de déplacement : </w:t>
      </w:r>
      <w:r w:rsidRPr="00B02A1E">
        <w:rPr>
          <w:i/>
          <w:color w:val="2E74B5"/>
          <w:sz w:val="24"/>
          <w:szCs w:val="24"/>
          <w:shd w:val="clear" w:color="auto" w:fill="D9D9D9"/>
          <w:lang w:bidi="he-IL"/>
        </w:rPr>
        <w:t>…………………</w:t>
      </w:r>
      <w:r w:rsidRPr="00B02A1E">
        <w:rPr>
          <w:i/>
          <w:color w:val="2E74B5"/>
          <w:sz w:val="24"/>
          <w:szCs w:val="24"/>
        </w:rPr>
        <w:t>€ de l’heure pour le temps spécifiquement consacré aux déplacements en sus des diligences facturées conformément aux dispositions des articles 2.1 et 2.2  de la présente convention.</w:t>
      </w:r>
    </w:p>
    <w:p w:rsidR="00C374BC" w:rsidRDefault="00C374BC" w:rsidP="00C374BC">
      <w:pPr>
        <w:jc w:val="both"/>
      </w:pPr>
    </w:p>
    <w:p w:rsidR="00FD0F0D" w:rsidRPr="001206A0" w:rsidRDefault="00FD0F0D" w:rsidP="00C374BC">
      <w:pPr>
        <w:jc w:val="both"/>
      </w:pPr>
    </w:p>
    <w:p w:rsidR="00C374BC" w:rsidRPr="00F52CB4" w:rsidRDefault="00C374BC" w:rsidP="00F52CB4">
      <w:pPr>
        <w:jc w:val="both"/>
        <w:outlineLvl w:val="1"/>
        <w:rPr>
          <w:b/>
          <w:sz w:val="24"/>
          <w:szCs w:val="24"/>
          <w:u w:val="single"/>
        </w:rPr>
      </w:pPr>
      <w:bookmarkStart w:id="17" w:name="_Toc437208327"/>
      <w:bookmarkStart w:id="18" w:name="_Toc437212007"/>
      <w:bookmarkStart w:id="19" w:name="_Toc351394716"/>
      <w:r w:rsidRPr="00F52CB4">
        <w:rPr>
          <w:b/>
          <w:sz w:val="24"/>
          <w:szCs w:val="24"/>
          <w:u w:val="single"/>
        </w:rPr>
        <w:t>4 – TVA</w:t>
      </w:r>
      <w:bookmarkEnd w:id="17"/>
      <w:bookmarkEnd w:id="18"/>
      <w:r w:rsidRPr="00F52CB4">
        <w:rPr>
          <w:b/>
          <w:sz w:val="24"/>
          <w:szCs w:val="24"/>
          <w:u w:val="single"/>
        </w:rPr>
        <w:t xml:space="preserve"> </w:t>
      </w:r>
      <w:bookmarkEnd w:id="19"/>
    </w:p>
    <w:p w:rsidR="00C374BC" w:rsidRPr="000A500B" w:rsidRDefault="00C374BC" w:rsidP="001206A0">
      <w:pPr>
        <w:jc w:val="both"/>
      </w:pPr>
    </w:p>
    <w:p w:rsidR="00C374BC" w:rsidRPr="0008348E" w:rsidRDefault="00C374BC" w:rsidP="00C374BC">
      <w:pPr>
        <w:jc w:val="both"/>
        <w:rPr>
          <w:sz w:val="24"/>
          <w:szCs w:val="24"/>
        </w:rPr>
      </w:pPr>
      <w:r>
        <w:rPr>
          <w:sz w:val="24"/>
          <w:szCs w:val="24"/>
        </w:rPr>
        <w:t>La totalité des honoraires visés dans la présente convention, ainsi que les frais et honoraires de déplac</w:t>
      </w:r>
      <w:r w:rsidR="00E166EF">
        <w:rPr>
          <w:sz w:val="24"/>
          <w:szCs w:val="24"/>
        </w:rPr>
        <w:t>ement sont majorés de la TVA au</w:t>
      </w:r>
      <w:r>
        <w:rPr>
          <w:sz w:val="24"/>
          <w:szCs w:val="24"/>
        </w:rPr>
        <w:t xml:space="preserve"> taux en vigueur.</w:t>
      </w:r>
    </w:p>
    <w:p w:rsidR="00DF3EF6" w:rsidRDefault="00DF3EF6" w:rsidP="00DF3EF6">
      <w:pPr>
        <w:jc w:val="both"/>
        <w:rPr>
          <w:i/>
          <w:iCs/>
          <w:color w:val="2E74B5"/>
          <w:sz w:val="24"/>
          <w:szCs w:val="24"/>
        </w:rPr>
      </w:pPr>
      <w:bookmarkStart w:id="20" w:name="_Toc351394717"/>
    </w:p>
    <w:p w:rsidR="00DF3EF6" w:rsidRDefault="00DF3EF6" w:rsidP="00DF3EF6">
      <w:pPr>
        <w:jc w:val="both"/>
        <w:rPr>
          <w:kern w:val="0"/>
        </w:rPr>
      </w:pPr>
      <w:r>
        <w:rPr>
          <w:i/>
          <w:iCs/>
          <w:color w:val="2E74B5"/>
          <w:sz w:val="24"/>
          <w:szCs w:val="24"/>
        </w:rPr>
        <w:t>(Variante à prévoir pour l’avocat en franchise de TVA ou bien si la TVA n’est pas exigible à raison des règles de territorialité de la TVA en matière de prestation de services)</w:t>
      </w:r>
    </w:p>
    <w:p w:rsidR="00C374BC" w:rsidRPr="001206A0" w:rsidRDefault="00C374BC" w:rsidP="00C374BC">
      <w:pPr>
        <w:jc w:val="both"/>
      </w:pPr>
    </w:p>
    <w:p w:rsidR="00C374BC" w:rsidRPr="001206A0" w:rsidRDefault="00C374BC" w:rsidP="00C374BC">
      <w:pPr>
        <w:jc w:val="both"/>
      </w:pPr>
    </w:p>
    <w:p w:rsidR="00C374BC" w:rsidRPr="00F52CB4" w:rsidRDefault="00C374BC" w:rsidP="00F52CB4">
      <w:pPr>
        <w:jc w:val="both"/>
        <w:outlineLvl w:val="1"/>
        <w:rPr>
          <w:b/>
          <w:sz w:val="24"/>
          <w:szCs w:val="24"/>
          <w:u w:val="single"/>
        </w:rPr>
      </w:pPr>
      <w:bookmarkStart w:id="21" w:name="_Toc437208328"/>
      <w:bookmarkStart w:id="22" w:name="_Toc437212008"/>
      <w:r w:rsidRPr="00F52CB4">
        <w:rPr>
          <w:b/>
          <w:sz w:val="24"/>
          <w:szCs w:val="24"/>
          <w:u w:val="single"/>
        </w:rPr>
        <w:t>5 – FACTURATION</w:t>
      </w:r>
      <w:bookmarkEnd w:id="20"/>
      <w:bookmarkEnd w:id="21"/>
      <w:bookmarkEnd w:id="22"/>
    </w:p>
    <w:p w:rsidR="00C374BC" w:rsidRPr="001206A0" w:rsidRDefault="00C374BC" w:rsidP="00C374BC">
      <w:pPr>
        <w:jc w:val="both"/>
      </w:pPr>
    </w:p>
    <w:p w:rsidR="00781707" w:rsidRDefault="00C374BC" w:rsidP="00C374BC">
      <w:pPr>
        <w:jc w:val="both"/>
        <w:rPr>
          <w:sz w:val="24"/>
          <w:szCs w:val="24"/>
        </w:rPr>
      </w:pPr>
      <w:r>
        <w:rPr>
          <w:sz w:val="24"/>
          <w:szCs w:val="24"/>
        </w:rPr>
        <w:t>Les honoraires seront facturés par provisions successives</w:t>
      </w:r>
      <w:r w:rsidR="00781707">
        <w:rPr>
          <w:sz w:val="24"/>
          <w:szCs w:val="24"/>
        </w:rPr>
        <w:t xml:space="preserve">. </w:t>
      </w:r>
    </w:p>
    <w:p w:rsidR="00C374BC" w:rsidRPr="00423342" w:rsidRDefault="00781707" w:rsidP="00C374BC">
      <w:pPr>
        <w:jc w:val="both"/>
        <w:rPr>
          <w:i/>
          <w:color w:val="2E74B5"/>
          <w:sz w:val="24"/>
          <w:szCs w:val="24"/>
        </w:rPr>
      </w:pPr>
      <w:r w:rsidRPr="00423342">
        <w:rPr>
          <w:i/>
          <w:color w:val="2E74B5"/>
          <w:sz w:val="24"/>
          <w:szCs w:val="24"/>
        </w:rPr>
        <w:t>OU Variante : Les honoraires seront facturés mensuellement</w:t>
      </w:r>
      <w:r w:rsidR="00C374BC" w:rsidRPr="00423342">
        <w:rPr>
          <w:i/>
          <w:color w:val="2E74B5"/>
          <w:sz w:val="24"/>
          <w:szCs w:val="24"/>
        </w:rPr>
        <w:t>.</w:t>
      </w:r>
    </w:p>
    <w:p w:rsidR="00C374BC" w:rsidRPr="001206A0" w:rsidRDefault="00C374BC" w:rsidP="00C374BC">
      <w:pPr>
        <w:jc w:val="both"/>
      </w:pPr>
    </w:p>
    <w:p w:rsidR="00C374BC" w:rsidRDefault="00C374BC" w:rsidP="00C374BC">
      <w:pPr>
        <w:jc w:val="both"/>
        <w:rPr>
          <w:sz w:val="24"/>
          <w:szCs w:val="24"/>
        </w:rPr>
      </w:pPr>
      <w:r>
        <w:rPr>
          <w:sz w:val="24"/>
          <w:szCs w:val="24"/>
        </w:rPr>
        <w:t xml:space="preserve">Une facture récapitulative sera établie à la fin de la mission de l’avocat, faisant apparaître l’ensemble des provisions versées et des honoraires dus </w:t>
      </w:r>
      <w:proofErr w:type="gramStart"/>
      <w:r>
        <w:rPr>
          <w:sz w:val="24"/>
          <w:szCs w:val="24"/>
        </w:rPr>
        <w:t>et  des</w:t>
      </w:r>
      <w:proofErr w:type="gramEnd"/>
      <w:r>
        <w:rPr>
          <w:sz w:val="24"/>
          <w:szCs w:val="24"/>
        </w:rPr>
        <w:t xml:space="preserve"> débours exposés.</w:t>
      </w:r>
    </w:p>
    <w:p w:rsidR="00C374BC" w:rsidRPr="001206A0" w:rsidRDefault="00C374BC" w:rsidP="00C374BC">
      <w:pPr>
        <w:jc w:val="both"/>
      </w:pPr>
    </w:p>
    <w:p w:rsidR="00C374BC" w:rsidRDefault="00C374BC" w:rsidP="00C374BC">
      <w:pPr>
        <w:jc w:val="both"/>
        <w:rPr>
          <w:sz w:val="24"/>
          <w:szCs w:val="24"/>
        </w:rPr>
      </w:pPr>
      <w:r>
        <w:rPr>
          <w:sz w:val="24"/>
          <w:szCs w:val="24"/>
        </w:rPr>
        <w:t>Les pièces justificatives des débours sont jointes à la facture récapitulative.</w:t>
      </w:r>
    </w:p>
    <w:p w:rsidR="00C374BC" w:rsidRPr="001206A0" w:rsidRDefault="00C374BC" w:rsidP="00C374BC">
      <w:pPr>
        <w:jc w:val="both"/>
      </w:pPr>
    </w:p>
    <w:p w:rsidR="00C374BC" w:rsidRPr="001206A0" w:rsidRDefault="00C374BC" w:rsidP="00C374BC">
      <w:pPr>
        <w:jc w:val="both"/>
      </w:pPr>
    </w:p>
    <w:p w:rsidR="00C374BC" w:rsidRPr="00F52CB4" w:rsidRDefault="00C374BC" w:rsidP="00F52CB4">
      <w:pPr>
        <w:jc w:val="both"/>
        <w:outlineLvl w:val="1"/>
        <w:rPr>
          <w:b/>
          <w:sz w:val="24"/>
          <w:szCs w:val="24"/>
          <w:u w:val="single"/>
        </w:rPr>
      </w:pPr>
      <w:bookmarkStart w:id="23" w:name="_Toc351394718"/>
      <w:bookmarkStart w:id="24" w:name="_Toc437208329"/>
      <w:bookmarkStart w:id="25" w:name="_Toc437212009"/>
      <w:r w:rsidRPr="00F52CB4">
        <w:rPr>
          <w:b/>
          <w:sz w:val="24"/>
          <w:szCs w:val="24"/>
          <w:u w:val="single"/>
        </w:rPr>
        <w:t>6 - CONTESTATIONS</w:t>
      </w:r>
      <w:bookmarkEnd w:id="23"/>
      <w:bookmarkEnd w:id="24"/>
      <w:bookmarkEnd w:id="25"/>
    </w:p>
    <w:p w:rsidR="00C374BC" w:rsidRPr="001206A0" w:rsidRDefault="00C374BC" w:rsidP="00C374BC">
      <w:pPr>
        <w:jc w:val="both"/>
      </w:pPr>
    </w:p>
    <w:p w:rsidR="00C374BC" w:rsidRPr="00F25CA3" w:rsidRDefault="00C374BC" w:rsidP="00C374BC">
      <w:pPr>
        <w:jc w:val="both"/>
        <w:rPr>
          <w:sz w:val="24"/>
          <w:szCs w:val="24"/>
        </w:rPr>
      </w:pPr>
      <w:r w:rsidRPr="00F25CA3">
        <w:rPr>
          <w:sz w:val="24"/>
          <w:szCs w:val="24"/>
        </w:rPr>
        <w:t xml:space="preserve">En cas de contestation relative </w:t>
      </w:r>
      <w:r>
        <w:rPr>
          <w:sz w:val="24"/>
          <w:szCs w:val="24"/>
        </w:rPr>
        <w:t>à la validité,</w:t>
      </w:r>
      <w:r w:rsidRPr="00F25CA3">
        <w:rPr>
          <w:sz w:val="24"/>
          <w:szCs w:val="24"/>
        </w:rPr>
        <w:t xml:space="preserve"> </w:t>
      </w:r>
      <w:r>
        <w:rPr>
          <w:sz w:val="24"/>
          <w:szCs w:val="24"/>
        </w:rPr>
        <w:t xml:space="preserve">à </w:t>
      </w:r>
      <w:r w:rsidRPr="00F25CA3">
        <w:rPr>
          <w:sz w:val="24"/>
          <w:szCs w:val="24"/>
        </w:rPr>
        <w:t>l'interprétati</w:t>
      </w:r>
      <w:r>
        <w:rPr>
          <w:sz w:val="24"/>
          <w:szCs w:val="24"/>
        </w:rPr>
        <w:t xml:space="preserve">on ou </w:t>
      </w:r>
      <w:r w:rsidRPr="00F25CA3">
        <w:rPr>
          <w:sz w:val="24"/>
          <w:szCs w:val="24"/>
        </w:rPr>
        <w:t>à l'exécution</w:t>
      </w:r>
      <w:r>
        <w:rPr>
          <w:sz w:val="24"/>
          <w:szCs w:val="24"/>
        </w:rPr>
        <w:t xml:space="preserve"> </w:t>
      </w:r>
      <w:r w:rsidRPr="00F25CA3">
        <w:rPr>
          <w:sz w:val="24"/>
          <w:szCs w:val="24"/>
        </w:rPr>
        <w:t xml:space="preserve">de la présente convention, le Bâtonnier de l'Ordre des Avocats de </w:t>
      </w:r>
      <w:r w:rsidRPr="00517A57">
        <w:rPr>
          <w:sz w:val="24"/>
          <w:szCs w:val="24"/>
          <w:shd w:val="clear" w:color="auto" w:fill="D9D9D9"/>
          <w:lang w:bidi="he-IL"/>
        </w:rPr>
        <w:t>……………………</w:t>
      </w:r>
      <w:r w:rsidRPr="00F25CA3">
        <w:rPr>
          <w:sz w:val="24"/>
          <w:szCs w:val="24"/>
        </w:rPr>
        <w:t xml:space="preserve"> pourra être saisi </w:t>
      </w:r>
      <w:r>
        <w:rPr>
          <w:sz w:val="24"/>
          <w:szCs w:val="24"/>
        </w:rPr>
        <w:t>à la requête de la partie la plus diligente.</w:t>
      </w:r>
    </w:p>
    <w:p w:rsidR="00C374BC" w:rsidRDefault="00C374BC" w:rsidP="00C374BC">
      <w:pPr>
        <w:jc w:val="both"/>
      </w:pPr>
    </w:p>
    <w:p w:rsidR="003E5542" w:rsidRPr="00E657E8" w:rsidRDefault="00C85DAC" w:rsidP="00C374BC">
      <w:pPr>
        <w:jc w:val="both"/>
        <w:rPr>
          <w:sz w:val="4"/>
          <w:szCs w:val="4"/>
        </w:rPr>
      </w:pPr>
      <w:r>
        <w:br w:type="page"/>
      </w:r>
    </w:p>
    <w:p w:rsidR="007F7F4E" w:rsidRPr="008617E4" w:rsidRDefault="007F7F4E" w:rsidP="008617E4">
      <w:pPr>
        <w:jc w:val="both"/>
        <w:outlineLvl w:val="1"/>
        <w:rPr>
          <w:b/>
          <w:sz w:val="24"/>
          <w:szCs w:val="24"/>
          <w:u w:val="single"/>
        </w:rPr>
      </w:pPr>
      <w:r w:rsidRPr="008617E4">
        <w:rPr>
          <w:b/>
          <w:sz w:val="24"/>
          <w:szCs w:val="24"/>
          <w:u w:val="single"/>
        </w:rPr>
        <w:lastRenderedPageBreak/>
        <w:t>7 – MEDIATION</w:t>
      </w:r>
      <w:r w:rsidR="00E657E8">
        <w:rPr>
          <w:b/>
          <w:sz w:val="24"/>
          <w:szCs w:val="24"/>
          <w:u w:val="single"/>
        </w:rPr>
        <w:t xml:space="preserve"> </w:t>
      </w:r>
      <w:r w:rsidR="00E657E8" w:rsidRPr="00E657E8">
        <w:rPr>
          <w:b/>
          <w:sz w:val="24"/>
          <w:szCs w:val="24"/>
          <w:u w:val="single"/>
        </w:rPr>
        <w:t>(en présence d’un client-consommateur)</w:t>
      </w:r>
    </w:p>
    <w:p w:rsidR="007F7F4E" w:rsidRDefault="007F7F4E" w:rsidP="008617E4"/>
    <w:p w:rsidR="001F1CA5" w:rsidRPr="001F1CA5" w:rsidRDefault="001F1CA5" w:rsidP="001F1CA5">
      <w:pPr>
        <w:ind w:right="141"/>
        <w:jc w:val="both"/>
        <w:rPr>
          <w:rFonts w:eastAsia="Calibri"/>
          <w:i/>
          <w:iCs/>
          <w:color w:val="0070C0"/>
          <w:kern w:val="0"/>
          <w:lang w:eastAsia="en-US"/>
        </w:rPr>
      </w:pPr>
      <w:r w:rsidRPr="001F1CA5">
        <w:rPr>
          <w:rFonts w:eastAsia="Calibri"/>
          <w:i/>
          <w:iCs/>
          <w:color w:val="0070C0"/>
          <w:kern w:val="0"/>
          <w:sz w:val="22"/>
          <w:szCs w:val="22"/>
          <w:lang w:eastAsia="en-US"/>
        </w:rPr>
        <w:t>NB : En application du nouvel article L616-1 et R616-1 du code de la consommation, le professionnel devra communiquer au consommateur les coordonnées du ou des médiateurs de la consommation dont il relève, en inscrivant ces informations de manière visible et lisible sur son site internet, sur ses conditions générales de vente ou de service, sur ses bons de commande ou sur tout autre support adapté. Il y mentionnera également l'adresse du site internet du ou de ces médiateurs. Tout manquement à ces dispositions est passible d'une amende administrative dont le montant peut atteindre 3 000 € pour une personne physique et 15 000 € pour une personne morale (art. L641-</w:t>
      </w:r>
      <w:proofErr w:type="gramStart"/>
      <w:r w:rsidRPr="001F1CA5">
        <w:rPr>
          <w:rFonts w:eastAsia="Calibri"/>
          <w:i/>
          <w:iCs/>
          <w:color w:val="0070C0"/>
          <w:kern w:val="0"/>
          <w:sz w:val="22"/>
          <w:szCs w:val="22"/>
          <w:lang w:eastAsia="en-US"/>
        </w:rPr>
        <w:t>1  et</w:t>
      </w:r>
      <w:proofErr w:type="gramEnd"/>
      <w:r w:rsidRPr="001F1CA5">
        <w:rPr>
          <w:rFonts w:eastAsia="Calibri"/>
          <w:i/>
          <w:iCs/>
          <w:color w:val="0070C0"/>
          <w:kern w:val="0"/>
          <w:sz w:val="22"/>
          <w:szCs w:val="22"/>
          <w:lang w:eastAsia="en-US"/>
        </w:rPr>
        <w:t xml:space="preserve"> s. C. </w:t>
      </w:r>
      <w:proofErr w:type="spellStart"/>
      <w:r w:rsidRPr="001F1CA5">
        <w:rPr>
          <w:rFonts w:eastAsia="Calibri"/>
          <w:i/>
          <w:iCs/>
          <w:color w:val="0070C0"/>
          <w:kern w:val="0"/>
          <w:sz w:val="22"/>
          <w:szCs w:val="22"/>
          <w:lang w:eastAsia="en-US"/>
        </w:rPr>
        <w:t>consom</w:t>
      </w:r>
      <w:proofErr w:type="spellEnd"/>
      <w:r w:rsidRPr="001F1CA5">
        <w:rPr>
          <w:rFonts w:eastAsia="Calibri"/>
          <w:i/>
          <w:iCs/>
          <w:color w:val="0070C0"/>
          <w:kern w:val="0"/>
          <w:sz w:val="22"/>
          <w:szCs w:val="22"/>
          <w:lang w:eastAsia="en-US"/>
        </w:rPr>
        <w:t>).</w:t>
      </w:r>
    </w:p>
    <w:p w:rsidR="001F1CA5" w:rsidRPr="001F1CA5" w:rsidRDefault="001F1CA5" w:rsidP="001F1CA5">
      <w:pPr>
        <w:jc w:val="both"/>
        <w:rPr>
          <w:rFonts w:eastAsia="Calibri"/>
          <w:kern w:val="0"/>
          <w:sz w:val="4"/>
          <w:szCs w:val="4"/>
          <w:lang w:eastAsia="en-US"/>
        </w:rPr>
      </w:pPr>
    </w:p>
    <w:p w:rsidR="001F1CA5" w:rsidRPr="001F1CA5" w:rsidRDefault="001F1CA5" w:rsidP="001F1CA5">
      <w:pPr>
        <w:jc w:val="both"/>
        <w:rPr>
          <w:rFonts w:eastAsia="Calibri"/>
          <w:kern w:val="0"/>
          <w:u w:val="single"/>
          <w:lang w:eastAsia="en-US"/>
        </w:rPr>
      </w:pPr>
      <w:r w:rsidRPr="001F1CA5">
        <w:rPr>
          <w:rFonts w:eastAsia="Calibri"/>
          <w:kern w:val="0"/>
          <w:sz w:val="22"/>
          <w:szCs w:val="22"/>
          <w:u w:val="single"/>
          <w:lang w:eastAsia="en-US"/>
        </w:rPr>
        <w:t xml:space="preserve">Stipulation 1 : </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LE CLIENT est informé de la possibilité qui lui est offerte par l’article L 612-</w:t>
      </w:r>
      <w:proofErr w:type="gramStart"/>
      <w:r w:rsidRPr="001F1CA5">
        <w:rPr>
          <w:rFonts w:eastAsia="Calibri"/>
          <w:kern w:val="0"/>
          <w:sz w:val="22"/>
          <w:szCs w:val="22"/>
          <w:lang w:eastAsia="en-US"/>
        </w:rPr>
        <w:t>1  du</w:t>
      </w:r>
      <w:proofErr w:type="gramEnd"/>
      <w:r w:rsidRPr="001F1CA5">
        <w:rPr>
          <w:rFonts w:eastAsia="Calibri"/>
          <w:kern w:val="0"/>
          <w:sz w:val="22"/>
          <w:szCs w:val="22"/>
          <w:lang w:eastAsia="en-US"/>
        </w:rPr>
        <w:t xml:space="preserve"> Code de la consommation, en cas de litige résultant de la présente convention, d’avoir recours à un médiateur de la consommation : </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 xml:space="preserve">M - Mme. … </w:t>
      </w:r>
      <w:r w:rsidRPr="001F1CA5">
        <w:rPr>
          <w:rFonts w:eastAsia="Calibri"/>
          <w:kern w:val="0"/>
          <w:sz w:val="22"/>
          <w:szCs w:val="22"/>
          <w:shd w:val="clear" w:color="auto" w:fill="D9D9D9"/>
          <w:lang w:eastAsia="en-US"/>
        </w:rPr>
        <w:t>…………………</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 xml:space="preserve">Adresse : </w:t>
      </w:r>
      <w:r w:rsidRPr="001F1CA5">
        <w:rPr>
          <w:rFonts w:eastAsia="Calibri"/>
          <w:kern w:val="0"/>
          <w:sz w:val="22"/>
          <w:szCs w:val="22"/>
          <w:shd w:val="clear" w:color="auto" w:fill="D9D9D9"/>
          <w:lang w:eastAsia="en-US"/>
        </w:rPr>
        <w:t>…………………</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 xml:space="preserve">Adresse électronique : </w:t>
      </w:r>
      <w:r w:rsidRPr="001F1CA5">
        <w:rPr>
          <w:rFonts w:eastAsia="Calibri"/>
          <w:kern w:val="0"/>
          <w:sz w:val="22"/>
          <w:szCs w:val="22"/>
          <w:shd w:val="clear" w:color="auto" w:fill="D9D9D9"/>
          <w:lang w:eastAsia="en-US"/>
        </w:rPr>
        <w:t>…………………</w:t>
      </w:r>
    </w:p>
    <w:p w:rsidR="001F1CA5" w:rsidRPr="001F1CA5" w:rsidRDefault="001F1CA5" w:rsidP="001F1CA5">
      <w:pPr>
        <w:jc w:val="both"/>
        <w:rPr>
          <w:rFonts w:eastAsia="Calibri"/>
          <w:kern w:val="0"/>
          <w:shd w:val="clear" w:color="auto" w:fill="D9D9D9"/>
          <w:lang w:eastAsia="en-US"/>
        </w:rPr>
      </w:pPr>
      <w:r w:rsidRPr="001F1CA5">
        <w:rPr>
          <w:rFonts w:eastAsia="Calibri"/>
          <w:kern w:val="0"/>
          <w:sz w:val="22"/>
          <w:szCs w:val="22"/>
          <w:lang w:eastAsia="en-US"/>
        </w:rPr>
        <w:t xml:space="preserve">Site Internet </w:t>
      </w:r>
      <w:r w:rsidRPr="001F1CA5">
        <w:rPr>
          <w:rFonts w:eastAsia="Calibri"/>
          <w:kern w:val="0"/>
          <w:sz w:val="22"/>
          <w:szCs w:val="22"/>
          <w:shd w:val="clear" w:color="auto" w:fill="D9D9D9"/>
          <w:lang w:eastAsia="en-US"/>
        </w:rPr>
        <w:t>…………………</w:t>
      </w:r>
    </w:p>
    <w:p w:rsidR="001F1CA5" w:rsidRPr="001F1CA5" w:rsidRDefault="001F1CA5" w:rsidP="001F1CA5">
      <w:pPr>
        <w:jc w:val="both"/>
        <w:rPr>
          <w:rFonts w:eastAsia="Calibri"/>
          <w:kern w:val="0"/>
          <w:sz w:val="4"/>
          <w:szCs w:val="4"/>
          <w:lang w:eastAsia="en-US"/>
        </w:rPr>
      </w:pPr>
    </w:p>
    <w:p w:rsidR="001F1CA5" w:rsidRPr="001F1CA5" w:rsidRDefault="001F1CA5" w:rsidP="001F1CA5">
      <w:pPr>
        <w:jc w:val="both"/>
        <w:rPr>
          <w:rFonts w:eastAsia="Calibri"/>
          <w:kern w:val="0"/>
          <w:u w:val="single"/>
          <w:lang w:eastAsia="en-US"/>
        </w:rPr>
      </w:pPr>
      <w:r w:rsidRPr="001F1CA5">
        <w:rPr>
          <w:rFonts w:eastAsia="Calibri"/>
          <w:kern w:val="0"/>
          <w:sz w:val="22"/>
          <w:szCs w:val="22"/>
          <w:u w:val="single"/>
          <w:lang w:eastAsia="en-US"/>
        </w:rPr>
        <w:t xml:space="preserve">Stipulation 2 : </w:t>
      </w:r>
    </w:p>
    <w:p w:rsidR="001F1CA5" w:rsidRPr="001F1CA5" w:rsidRDefault="001F1CA5" w:rsidP="001F1CA5">
      <w:pPr>
        <w:jc w:val="both"/>
        <w:rPr>
          <w:rFonts w:eastAsia="Calibri"/>
          <w:kern w:val="0"/>
          <w:sz w:val="22"/>
          <w:szCs w:val="22"/>
          <w:lang w:eastAsia="en-US"/>
        </w:rPr>
      </w:pPr>
      <w:r w:rsidRPr="001F1CA5">
        <w:rPr>
          <w:rFonts w:eastAsia="Calibri"/>
          <w:kern w:val="0"/>
          <w:sz w:val="22"/>
          <w:szCs w:val="22"/>
          <w:lang w:eastAsia="en-US"/>
        </w:rPr>
        <w:t xml:space="preserve">LE CLIENT, s’il le souhaite, peut aussi saisir le médiateur de la consommation de la profession d’avocat : </w:t>
      </w:r>
    </w:p>
    <w:p w:rsidR="001F1CA5" w:rsidRPr="001F1CA5" w:rsidRDefault="001F1CA5" w:rsidP="001F1CA5">
      <w:pPr>
        <w:jc w:val="both"/>
        <w:rPr>
          <w:rFonts w:eastAsia="Calibri"/>
          <w:kern w:val="0"/>
          <w:sz w:val="22"/>
          <w:szCs w:val="22"/>
          <w:lang w:eastAsia="en-US"/>
        </w:rPr>
      </w:pPr>
      <w:r w:rsidRPr="001F1CA5">
        <w:rPr>
          <w:rFonts w:eastAsia="Calibri"/>
          <w:kern w:val="0"/>
          <w:sz w:val="22"/>
          <w:szCs w:val="22"/>
          <w:lang w:eastAsia="en-US"/>
        </w:rPr>
        <w:t>Médiateur de la consommation de la profession d’avocat</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Mme Carole Pascarel</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Adresse : 180 boulevard Haussmann, 75008 Paris</w:t>
      </w:r>
    </w:p>
    <w:p w:rsidR="001F1CA5" w:rsidRPr="001F1CA5" w:rsidRDefault="001F1CA5" w:rsidP="001F1CA5">
      <w:pPr>
        <w:jc w:val="both"/>
        <w:rPr>
          <w:rFonts w:eastAsia="Calibri"/>
          <w:kern w:val="0"/>
          <w:sz w:val="16"/>
          <w:szCs w:val="16"/>
          <w:lang w:eastAsia="en-US"/>
        </w:rPr>
      </w:pPr>
      <w:r w:rsidRPr="001F1CA5">
        <w:rPr>
          <w:rFonts w:eastAsia="Calibri"/>
          <w:kern w:val="0"/>
          <w:sz w:val="22"/>
          <w:szCs w:val="22"/>
          <w:lang w:eastAsia="en-US"/>
        </w:rPr>
        <w:t xml:space="preserve">Adresse électronique : </w:t>
      </w:r>
      <w:hyperlink r:id="rId12" w:history="1">
        <w:r w:rsidRPr="001F1CA5">
          <w:rPr>
            <w:rFonts w:eastAsia="Calibri"/>
            <w:color w:val="0000FF"/>
            <w:kern w:val="0"/>
            <w:sz w:val="22"/>
            <w:szCs w:val="22"/>
            <w:u w:val="single"/>
            <w:lang w:eastAsia="en-US"/>
          </w:rPr>
          <w:t>mediateur-conso@mediateur-consommation-avocat.fr</w:t>
        </w:r>
      </w:hyperlink>
      <w:r w:rsidRPr="001F1CA5">
        <w:rPr>
          <w:rFonts w:eastAsia="Calibri"/>
          <w:kern w:val="0"/>
          <w:sz w:val="22"/>
          <w:szCs w:val="22"/>
          <w:lang w:eastAsia="en-US"/>
        </w:rPr>
        <w:t xml:space="preserve"> </w:t>
      </w:r>
    </w:p>
    <w:p w:rsidR="001F1CA5" w:rsidRPr="001F1CA5" w:rsidRDefault="001F1CA5" w:rsidP="001F1CA5">
      <w:pPr>
        <w:jc w:val="both"/>
        <w:rPr>
          <w:rFonts w:eastAsia="Calibri"/>
          <w:kern w:val="0"/>
          <w:shd w:val="clear" w:color="auto" w:fill="D9D9D9"/>
          <w:lang w:eastAsia="en-US"/>
        </w:rPr>
      </w:pPr>
      <w:r w:rsidRPr="001F1CA5">
        <w:rPr>
          <w:rFonts w:eastAsia="Calibri"/>
          <w:kern w:val="0"/>
          <w:sz w:val="22"/>
          <w:szCs w:val="22"/>
          <w:lang w:eastAsia="en-US"/>
        </w:rPr>
        <w:t xml:space="preserve">Site Internet : </w:t>
      </w:r>
      <w:hyperlink r:id="rId13" w:history="1">
        <w:r w:rsidRPr="001F1CA5">
          <w:rPr>
            <w:rFonts w:eastAsia="Calibri"/>
            <w:color w:val="0000FF"/>
            <w:kern w:val="0"/>
            <w:sz w:val="22"/>
            <w:szCs w:val="22"/>
            <w:u w:val="single"/>
            <w:lang w:eastAsia="en-US"/>
          </w:rPr>
          <w:t>https://mediateur-consommation-avocat.fr</w:t>
        </w:r>
      </w:hyperlink>
    </w:p>
    <w:p w:rsidR="001F1CA5" w:rsidRDefault="001F1CA5" w:rsidP="001F1CA5">
      <w:pPr>
        <w:jc w:val="both"/>
        <w:rPr>
          <w:rFonts w:eastAsia="Calibri"/>
          <w:color w:val="1F497D"/>
          <w:kern w:val="0"/>
          <w:sz w:val="8"/>
          <w:szCs w:val="8"/>
          <w:lang w:eastAsia="en-US"/>
        </w:rPr>
      </w:pPr>
    </w:p>
    <w:p w:rsidR="001F1CA5" w:rsidRDefault="001F1CA5" w:rsidP="001F1CA5">
      <w:pPr>
        <w:jc w:val="both"/>
        <w:rPr>
          <w:rFonts w:eastAsia="Calibri"/>
          <w:color w:val="1F497D"/>
          <w:kern w:val="0"/>
          <w:sz w:val="8"/>
          <w:szCs w:val="8"/>
          <w:lang w:eastAsia="en-US"/>
        </w:rPr>
      </w:pPr>
    </w:p>
    <w:p w:rsidR="001F1CA5" w:rsidRPr="001F1CA5" w:rsidRDefault="001F1CA5" w:rsidP="001F1CA5">
      <w:pPr>
        <w:jc w:val="both"/>
        <w:rPr>
          <w:rFonts w:eastAsia="Calibri"/>
          <w:i/>
          <w:iCs/>
          <w:color w:val="2E74B5"/>
          <w:kern w:val="0"/>
          <w:sz w:val="8"/>
          <w:szCs w:val="8"/>
          <w:lang w:eastAsia="en-US"/>
        </w:rPr>
      </w:pPr>
      <w:r w:rsidRPr="001F1CA5">
        <w:rPr>
          <w:rFonts w:eastAsia="Calibri"/>
          <w:i/>
          <w:iCs/>
          <w:color w:val="2E74B5"/>
          <w:kern w:val="0"/>
          <w:sz w:val="22"/>
          <w:szCs w:val="22"/>
          <w:lang w:eastAsia="en-US"/>
        </w:rPr>
        <w:t>NB : Le médiateur national de la consommation de la profession d’avocat a été désigné lors de l’Assemblée générale des 15 et 16 novembre 2019</w:t>
      </w:r>
      <w:r w:rsidRPr="001F1CA5">
        <w:rPr>
          <w:rFonts w:eastAsia="Calibri"/>
          <w:b/>
          <w:bCs/>
          <w:i/>
          <w:iCs/>
          <w:color w:val="2E74B5"/>
          <w:kern w:val="0"/>
          <w:sz w:val="22"/>
          <w:szCs w:val="22"/>
          <w:lang w:eastAsia="en-US"/>
        </w:rPr>
        <w:t>. Il est inscrit sur la liste établie par la Commission de contrôle et d’évaluation de la médiation de la profession d’avocat.</w:t>
      </w:r>
    </w:p>
    <w:p w:rsidR="001F1CA5" w:rsidRPr="001F1CA5" w:rsidRDefault="001F1CA5" w:rsidP="001F1CA5">
      <w:pPr>
        <w:jc w:val="both"/>
        <w:rPr>
          <w:rFonts w:eastAsia="Calibri"/>
          <w:b/>
          <w:bCs/>
          <w:i/>
          <w:iCs/>
          <w:color w:val="2E74B5"/>
          <w:kern w:val="0"/>
          <w:lang w:eastAsia="en-US"/>
        </w:rPr>
      </w:pPr>
      <w:r w:rsidRPr="001F1CA5">
        <w:rPr>
          <w:rFonts w:eastAsia="Calibri"/>
          <w:i/>
          <w:iCs/>
          <w:color w:val="2E74B5"/>
          <w:kern w:val="0"/>
          <w:sz w:val="22"/>
          <w:szCs w:val="22"/>
          <w:lang w:eastAsia="en-US"/>
        </w:rPr>
        <w:t xml:space="preserve">L’article L 612-1 du Code de la consommation prévoit que « lorsqu'il existe un médiateur de la consommation dont la compétence s'étend à l'ensemble des entreprises d'un domaine d'activité économique dont il relève, le professionnel permet toujours au consommateur d'y recourir ». </w:t>
      </w:r>
      <w:r w:rsidRPr="001F1CA5">
        <w:rPr>
          <w:rFonts w:eastAsia="Calibri"/>
          <w:b/>
          <w:bCs/>
          <w:i/>
          <w:iCs/>
          <w:color w:val="2E74B5"/>
          <w:kern w:val="0"/>
          <w:sz w:val="22"/>
          <w:szCs w:val="22"/>
          <w:lang w:eastAsia="en-US"/>
        </w:rPr>
        <w:t>Si l’avocat renvoie le consommateur au dispositif de médiation mis en place par le cabinet d’avocat et/ou le barreau du ressort (stipulation 1), il veillera aussi à insérer dans la convention la stipulation 2</w:t>
      </w:r>
      <w:r w:rsidRPr="001F1CA5">
        <w:rPr>
          <w:rFonts w:eastAsia="Calibri"/>
          <w:i/>
          <w:iCs/>
          <w:color w:val="2E74B5"/>
          <w:kern w:val="0"/>
          <w:sz w:val="22"/>
          <w:szCs w:val="22"/>
          <w:lang w:eastAsia="en-US"/>
        </w:rPr>
        <w:t xml:space="preserve"> </w:t>
      </w:r>
      <w:r w:rsidRPr="001F1CA5">
        <w:rPr>
          <w:rFonts w:eastAsia="Calibri"/>
          <w:b/>
          <w:bCs/>
          <w:i/>
          <w:iCs/>
          <w:color w:val="2E74B5"/>
          <w:kern w:val="0"/>
          <w:sz w:val="22"/>
          <w:szCs w:val="22"/>
          <w:lang w:eastAsia="en-US"/>
        </w:rPr>
        <w:t xml:space="preserve">relative au médiateur national de la consommation de la profession d’avocat. </w:t>
      </w:r>
    </w:p>
    <w:p w:rsidR="001F1CA5" w:rsidRPr="001F1CA5" w:rsidRDefault="001F1CA5" w:rsidP="001F1CA5">
      <w:pPr>
        <w:rPr>
          <w:rFonts w:eastAsia="Calibri"/>
          <w:color w:val="1F497D"/>
          <w:kern w:val="0"/>
          <w:sz w:val="8"/>
          <w:szCs w:val="8"/>
          <w:lang w:eastAsia="en-US"/>
        </w:rPr>
      </w:pPr>
    </w:p>
    <w:p w:rsidR="00C85DAC" w:rsidRDefault="00C85DAC" w:rsidP="00DF3EF6">
      <w:pPr>
        <w:rPr>
          <w:rFonts w:ascii="Calibri" w:eastAsia="Calibri" w:hAnsi="Calibri" w:cs="Calibri"/>
          <w:kern w:val="0"/>
          <w:sz w:val="22"/>
          <w:szCs w:val="22"/>
          <w:lang w:eastAsia="en-US"/>
        </w:rPr>
      </w:pPr>
    </w:p>
    <w:p w:rsidR="001F1CA5" w:rsidRPr="00E657E8" w:rsidRDefault="001F1CA5" w:rsidP="00DF3EF6">
      <w:pPr>
        <w:rPr>
          <w:rFonts w:ascii="Garamond" w:hAnsi="Garamond"/>
          <w:color w:val="1F497D"/>
          <w:sz w:val="4"/>
          <w:szCs w:val="4"/>
        </w:rPr>
      </w:pPr>
    </w:p>
    <w:p w:rsidR="00DF3EF6" w:rsidRPr="00781707" w:rsidRDefault="00DF3EF6" w:rsidP="00DF3EF6">
      <w:pPr>
        <w:jc w:val="both"/>
        <w:rPr>
          <w:sz w:val="24"/>
          <w:szCs w:val="24"/>
        </w:rPr>
      </w:pPr>
      <w:r w:rsidRPr="00781707">
        <w:rPr>
          <w:sz w:val="24"/>
          <w:szCs w:val="24"/>
        </w:rPr>
        <w:t>LE CLIENT est informé que la saisine du médiateur ne peut intervenir qu’après avoir tenté au préalable de résoudre le litige directement auprès de L’AVOCAT par une réclamation écrite.</w:t>
      </w:r>
    </w:p>
    <w:p w:rsidR="003E5542" w:rsidRPr="00DF3EF6" w:rsidRDefault="003E5542" w:rsidP="00C374BC">
      <w:pPr>
        <w:jc w:val="both"/>
        <w:rPr>
          <w:rFonts w:ascii="Garamond" w:hAnsi="Garamond"/>
        </w:rPr>
      </w:pPr>
    </w:p>
    <w:p w:rsidR="00F8500E" w:rsidRPr="002D36C5" w:rsidRDefault="00C85DAC" w:rsidP="00F8500E">
      <w:pPr>
        <w:jc w:val="both"/>
        <w:outlineLvl w:val="1"/>
        <w:rPr>
          <w:b/>
          <w:sz w:val="24"/>
          <w:szCs w:val="24"/>
          <w:u w:val="single"/>
        </w:rPr>
      </w:pPr>
      <w:r>
        <w:rPr>
          <w:b/>
          <w:sz w:val="24"/>
          <w:szCs w:val="24"/>
          <w:u w:val="single"/>
        </w:rPr>
        <w:br w:type="page"/>
      </w:r>
      <w:r w:rsidR="00F8500E">
        <w:rPr>
          <w:b/>
          <w:sz w:val="24"/>
          <w:szCs w:val="24"/>
          <w:u w:val="single"/>
        </w:rPr>
        <w:lastRenderedPageBreak/>
        <w:t xml:space="preserve">8 </w:t>
      </w:r>
      <w:r w:rsidR="00F8500E" w:rsidRPr="00431D11">
        <w:rPr>
          <w:b/>
          <w:sz w:val="24"/>
          <w:szCs w:val="24"/>
          <w:u w:val="single"/>
        </w:rPr>
        <w:t xml:space="preserve">– </w:t>
      </w:r>
      <w:r w:rsidR="00F8500E" w:rsidRPr="003E3ADB">
        <w:rPr>
          <w:b/>
          <w:sz w:val="24"/>
          <w:szCs w:val="24"/>
          <w:u w:val="single"/>
        </w:rPr>
        <w:t>PROTECTION DES DONNEES A CARACTERE PERSONNEL</w:t>
      </w:r>
      <w:r w:rsidR="00F8500E" w:rsidRPr="002D36C5">
        <w:rPr>
          <w:b/>
          <w:sz w:val="24"/>
          <w:szCs w:val="24"/>
          <w:u w:val="single"/>
        </w:rPr>
        <w:t xml:space="preserve"> </w:t>
      </w:r>
    </w:p>
    <w:p w:rsidR="00F8500E" w:rsidRDefault="00F8500E" w:rsidP="00F8500E">
      <w:pPr>
        <w:pStyle w:val="Paragraphedeliste"/>
        <w:jc w:val="both"/>
        <w:rPr>
          <w:sz w:val="24"/>
          <w:szCs w:val="24"/>
        </w:rPr>
      </w:pPr>
    </w:p>
    <w:p w:rsidR="00C27DE6" w:rsidRDefault="00C9166F" w:rsidP="00F8500E">
      <w:pPr>
        <w:jc w:val="both"/>
        <w:rPr>
          <w:sz w:val="24"/>
          <w:szCs w:val="24"/>
        </w:rPr>
      </w:pPr>
      <w:r>
        <w:rPr>
          <w:sz w:val="24"/>
          <w:szCs w:val="24"/>
        </w:rPr>
        <w:t>Le cabinet met en œuvre des traitements de données à caractère personnel concernant ses clients. Ces traitements</w:t>
      </w:r>
      <w:r w:rsidR="00F8418C">
        <w:rPr>
          <w:sz w:val="24"/>
          <w:szCs w:val="24"/>
        </w:rPr>
        <w:t xml:space="preserve"> </w:t>
      </w:r>
      <w:r w:rsidR="00C27DE6">
        <w:rPr>
          <w:sz w:val="24"/>
          <w:szCs w:val="24"/>
        </w:rPr>
        <w:t xml:space="preserve">présentent les caractéristiques suivantes : </w:t>
      </w:r>
    </w:p>
    <w:p w:rsidR="00C27DE6" w:rsidRDefault="00C27DE6" w:rsidP="00F8500E">
      <w:pPr>
        <w:jc w:val="both"/>
        <w:rPr>
          <w:sz w:val="24"/>
          <w:szCs w:val="24"/>
        </w:rPr>
      </w:pPr>
    </w:p>
    <w:tbl>
      <w:tblPr>
        <w:tblStyle w:val="Grilledutableau"/>
        <w:tblW w:w="10490" w:type="dxa"/>
        <w:jc w:val="center"/>
        <w:tblLayout w:type="fixed"/>
        <w:tblLook w:val="04A0" w:firstRow="1" w:lastRow="0" w:firstColumn="1" w:lastColumn="0" w:noHBand="0" w:noVBand="1"/>
      </w:tblPr>
      <w:tblGrid>
        <w:gridCol w:w="2660"/>
        <w:gridCol w:w="1984"/>
        <w:gridCol w:w="1735"/>
        <w:gridCol w:w="1417"/>
        <w:gridCol w:w="2694"/>
      </w:tblGrid>
      <w:tr w:rsidR="00C27DE6" w:rsidRPr="00F8418C" w:rsidTr="00763FB5">
        <w:trPr>
          <w:jc w:val="center"/>
        </w:trPr>
        <w:tc>
          <w:tcPr>
            <w:tcW w:w="2660" w:type="dxa"/>
            <w:vAlign w:val="center"/>
          </w:tcPr>
          <w:p w:rsidR="00C27DE6" w:rsidRPr="00F8418C" w:rsidRDefault="00C27DE6" w:rsidP="00577DE2">
            <w:pPr>
              <w:jc w:val="center"/>
              <w:rPr>
                <w:b/>
                <w:sz w:val="22"/>
                <w:szCs w:val="24"/>
              </w:rPr>
            </w:pPr>
            <w:r w:rsidRPr="00F8418C">
              <w:rPr>
                <w:b/>
                <w:sz w:val="22"/>
                <w:szCs w:val="24"/>
              </w:rPr>
              <w:t>Finalité</w:t>
            </w:r>
          </w:p>
        </w:tc>
        <w:tc>
          <w:tcPr>
            <w:tcW w:w="1984" w:type="dxa"/>
            <w:vAlign w:val="center"/>
          </w:tcPr>
          <w:p w:rsidR="00C27DE6" w:rsidRPr="00F8418C" w:rsidRDefault="00C27DE6" w:rsidP="00577DE2">
            <w:pPr>
              <w:jc w:val="center"/>
              <w:rPr>
                <w:b/>
                <w:sz w:val="22"/>
                <w:szCs w:val="24"/>
              </w:rPr>
            </w:pPr>
            <w:r w:rsidRPr="00F8418C">
              <w:rPr>
                <w:b/>
                <w:sz w:val="22"/>
                <w:szCs w:val="24"/>
              </w:rPr>
              <w:t>Base légale</w:t>
            </w:r>
          </w:p>
        </w:tc>
        <w:tc>
          <w:tcPr>
            <w:tcW w:w="1735" w:type="dxa"/>
            <w:vAlign w:val="center"/>
          </w:tcPr>
          <w:p w:rsidR="00C27DE6" w:rsidRPr="00F8418C" w:rsidRDefault="00E475A7" w:rsidP="00577DE2">
            <w:pPr>
              <w:jc w:val="center"/>
              <w:rPr>
                <w:b/>
                <w:sz w:val="22"/>
                <w:szCs w:val="24"/>
              </w:rPr>
            </w:pPr>
            <w:r w:rsidRPr="00F8418C">
              <w:rPr>
                <w:b/>
                <w:sz w:val="22"/>
                <w:szCs w:val="24"/>
              </w:rPr>
              <w:t>Catégories de données</w:t>
            </w:r>
          </w:p>
        </w:tc>
        <w:tc>
          <w:tcPr>
            <w:tcW w:w="1417" w:type="dxa"/>
            <w:vAlign w:val="center"/>
          </w:tcPr>
          <w:p w:rsidR="00C27DE6" w:rsidRPr="00F8418C" w:rsidRDefault="00C27DE6" w:rsidP="00577DE2">
            <w:pPr>
              <w:jc w:val="center"/>
              <w:rPr>
                <w:b/>
                <w:sz w:val="22"/>
                <w:szCs w:val="24"/>
              </w:rPr>
            </w:pPr>
            <w:r w:rsidRPr="00F8418C">
              <w:rPr>
                <w:b/>
                <w:sz w:val="22"/>
                <w:szCs w:val="24"/>
              </w:rPr>
              <w:t>Catégories de personnes</w:t>
            </w:r>
          </w:p>
        </w:tc>
        <w:tc>
          <w:tcPr>
            <w:tcW w:w="2694" w:type="dxa"/>
            <w:vAlign w:val="center"/>
          </w:tcPr>
          <w:p w:rsidR="00C27DE6" w:rsidRPr="00F8418C" w:rsidRDefault="00C27DE6" w:rsidP="00577DE2">
            <w:pPr>
              <w:jc w:val="center"/>
              <w:rPr>
                <w:b/>
                <w:sz w:val="22"/>
                <w:szCs w:val="24"/>
              </w:rPr>
            </w:pPr>
            <w:r w:rsidRPr="00F8418C">
              <w:rPr>
                <w:b/>
                <w:sz w:val="22"/>
                <w:szCs w:val="24"/>
              </w:rPr>
              <w:t>Durée</w:t>
            </w:r>
          </w:p>
        </w:tc>
      </w:tr>
      <w:tr w:rsidR="00577DE2" w:rsidRPr="00F8418C" w:rsidTr="00763FB5">
        <w:trPr>
          <w:jc w:val="center"/>
        </w:trPr>
        <w:tc>
          <w:tcPr>
            <w:tcW w:w="2660" w:type="dxa"/>
            <w:shd w:val="clear" w:color="auto" w:fill="D9E2F3" w:themeFill="accent5" w:themeFillTint="33"/>
          </w:tcPr>
          <w:p w:rsidR="00577DE2" w:rsidRPr="00F8418C" w:rsidRDefault="00577DE2" w:rsidP="00F8500E">
            <w:pPr>
              <w:jc w:val="both"/>
              <w:rPr>
                <w:sz w:val="22"/>
                <w:szCs w:val="24"/>
              </w:rPr>
            </w:pPr>
            <w:r w:rsidRPr="00F8418C">
              <w:rPr>
                <w:sz w:val="22"/>
                <w:szCs w:val="24"/>
              </w:rPr>
              <w:t>Prospection et animation</w:t>
            </w:r>
          </w:p>
        </w:tc>
        <w:tc>
          <w:tcPr>
            <w:tcW w:w="1984" w:type="dxa"/>
            <w:vMerge w:val="restart"/>
            <w:shd w:val="clear" w:color="auto" w:fill="D9E2F3" w:themeFill="accent5" w:themeFillTint="33"/>
            <w:vAlign w:val="center"/>
          </w:tcPr>
          <w:p w:rsidR="00577DE2" w:rsidRPr="00F8418C" w:rsidRDefault="00577DE2" w:rsidP="00577DE2">
            <w:pPr>
              <w:ind w:right="27"/>
              <w:jc w:val="both"/>
              <w:rPr>
                <w:sz w:val="22"/>
                <w:szCs w:val="24"/>
              </w:rPr>
            </w:pPr>
            <w:r w:rsidRPr="00F8418C">
              <w:rPr>
                <w:sz w:val="22"/>
                <w:szCs w:val="24"/>
              </w:rPr>
              <w:t>Intérêt légitime</w:t>
            </w:r>
          </w:p>
        </w:tc>
        <w:tc>
          <w:tcPr>
            <w:tcW w:w="1735" w:type="dxa"/>
            <w:shd w:val="clear" w:color="auto" w:fill="D9E2F3" w:themeFill="accent5" w:themeFillTint="33"/>
          </w:tcPr>
          <w:p w:rsidR="00577DE2" w:rsidRPr="00F8418C" w:rsidRDefault="00577DE2" w:rsidP="00F8500E">
            <w:pPr>
              <w:jc w:val="both"/>
              <w:rPr>
                <w:sz w:val="22"/>
                <w:szCs w:val="24"/>
              </w:rPr>
            </w:pPr>
            <w:r w:rsidRPr="00F8418C">
              <w:rPr>
                <w:sz w:val="22"/>
                <w:szCs w:val="24"/>
              </w:rPr>
              <w:t>Identité</w:t>
            </w:r>
            <w:r w:rsidR="00F8418C" w:rsidRPr="00F8418C">
              <w:rPr>
                <w:sz w:val="22"/>
                <w:szCs w:val="24"/>
              </w:rPr>
              <w:t>/Etat civil</w:t>
            </w:r>
          </w:p>
          <w:p w:rsidR="00F8418C" w:rsidRPr="00F8418C" w:rsidRDefault="00F8418C" w:rsidP="00F8500E">
            <w:pPr>
              <w:jc w:val="both"/>
              <w:rPr>
                <w:sz w:val="22"/>
                <w:szCs w:val="24"/>
              </w:rPr>
            </w:pPr>
            <w:r w:rsidRPr="00F8418C">
              <w:rPr>
                <w:sz w:val="22"/>
                <w:szCs w:val="24"/>
              </w:rPr>
              <w:t>Coordonnées</w:t>
            </w:r>
          </w:p>
        </w:tc>
        <w:tc>
          <w:tcPr>
            <w:tcW w:w="1417" w:type="dxa"/>
            <w:shd w:val="clear" w:color="auto" w:fill="D9E2F3" w:themeFill="accent5" w:themeFillTint="33"/>
          </w:tcPr>
          <w:p w:rsidR="00577DE2" w:rsidRPr="00F8418C" w:rsidRDefault="00577DE2" w:rsidP="00F8500E">
            <w:pPr>
              <w:jc w:val="both"/>
              <w:rPr>
                <w:sz w:val="22"/>
                <w:szCs w:val="24"/>
              </w:rPr>
            </w:pPr>
            <w:r w:rsidRPr="00F8418C">
              <w:rPr>
                <w:sz w:val="22"/>
                <w:szCs w:val="24"/>
              </w:rPr>
              <w:t>Clients</w:t>
            </w:r>
          </w:p>
          <w:p w:rsidR="00577DE2" w:rsidRPr="00F8418C" w:rsidRDefault="00577DE2" w:rsidP="00F8500E">
            <w:pPr>
              <w:jc w:val="both"/>
              <w:rPr>
                <w:sz w:val="22"/>
                <w:szCs w:val="24"/>
              </w:rPr>
            </w:pPr>
            <w:r w:rsidRPr="00F8418C">
              <w:rPr>
                <w:sz w:val="22"/>
                <w:szCs w:val="24"/>
              </w:rPr>
              <w:t>Prospects</w:t>
            </w:r>
          </w:p>
        </w:tc>
        <w:tc>
          <w:tcPr>
            <w:tcW w:w="2694" w:type="dxa"/>
            <w:shd w:val="clear" w:color="auto" w:fill="D9E2F3" w:themeFill="accent5" w:themeFillTint="33"/>
          </w:tcPr>
          <w:p w:rsidR="00577DE2" w:rsidRPr="00F8418C" w:rsidRDefault="00577DE2" w:rsidP="00F8500E">
            <w:pPr>
              <w:jc w:val="both"/>
              <w:rPr>
                <w:sz w:val="22"/>
                <w:szCs w:val="24"/>
              </w:rPr>
            </w:pPr>
            <w:r w:rsidRPr="00F8418C">
              <w:rPr>
                <w:sz w:val="22"/>
                <w:szCs w:val="24"/>
              </w:rPr>
              <w:t>3 ans</w:t>
            </w:r>
          </w:p>
        </w:tc>
      </w:tr>
      <w:tr w:rsidR="00577DE2" w:rsidRPr="00F8418C" w:rsidTr="00763FB5">
        <w:trPr>
          <w:jc w:val="center"/>
        </w:trPr>
        <w:tc>
          <w:tcPr>
            <w:tcW w:w="2660" w:type="dxa"/>
            <w:shd w:val="clear" w:color="auto" w:fill="D9E2F3" w:themeFill="accent5" w:themeFillTint="33"/>
          </w:tcPr>
          <w:p w:rsidR="00577DE2" w:rsidRPr="00F8418C" w:rsidRDefault="00577DE2" w:rsidP="00F8500E">
            <w:pPr>
              <w:jc w:val="both"/>
              <w:rPr>
                <w:sz w:val="22"/>
                <w:szCs w:val="24"/>
              </w:rPr>
            </w:pPr>
            <w:r w:rsidRPr="00F8418C">
              <w:rPr>
                <w:color w:val="222222"/>
                <w:sz w:val="22"/>
                <w:szCs w:val="24"/>
              </w:rPr>
              <w:t>Gestion de la relation avec ses clients et prospects </w:t>
            </w:r>
          </w:p>
        </w:tc>
        <w:tc>
          <w:tcPr>
            <w:tcW w:w="1984" w:type="dxa"/>
            <w:vMerge/>
            <w:shd w:val="clear" w:color="auto" w:fill="D9E2F3" w:themeFill="accent5" w:themeFillTint="33"/>
            <w:vAlign w:val="center"/>
          </w:tcPr>
          <w:p w:rsidR="00577DE2" w:rsidRPr="00F8418C" w:rsidRDefault="00577DE2" w:rsidP="00F8500E">
            <w:pPr>
              <w:jc w:val="both"/>
              <w:rPr>
                <w:sz w:val="22"/>
                <w:szCs w:val="24"/>
              </w:rPr>
            </w:pPr>
          </w:p>
        </w:tc>
        <w:tc>
          <w:tcPr>
            <w:tcW w:w="1735" w:type="dxa"/>
            <w:shd w:val="clear" w:color="auto" w:fill="D9E2F3" w:themeFill="accent5" w:themeFillTint="33"/>
          </w:tcPr>
          <w:p w:rsidR="00F8418C" w:rsidRPr="00F8418C" w:rsidRDefault="00F8418C" w:rsidP="00F8418C">
            <w:pPr>
              <w:jc w:val="both"/>
              <w:rPr>
                <w:sz w:val="22"/>
                <w:szCs w:val="24"/>
              </w:rPr>
            </w:pPr>
            <w:r w:rsidRPr="00F8418C">
              <w:rPr>
                <w:sz w:val="22"/>
                <w:szCs w:val="24"/>
              </w:rPr>
              <w:t>Identité/Etat civil</w:t>
            </w:r>
          </w:p>
          <w:p w:rsidR="00577DE2" w:rsidRPr="00F8418C" w:rsidRDefault="00F8418C" w:rsidP="00F8418C">
            <w:pPr>
              <w:jc w:val="both"/>
              <w:rPr>
                <w:sz w:val="22"/>
                <w:szCs w:val="24"/>
              </w:rPr>
            </w:pPr>
            <w:r w:rsidRPr="00F8418C">
              <w:rPr>
                <w:sz w:val="22"/>
                <w:szCs w:val="24"/>
              </w:rPr>
              <w:t>Coordonnées</w:t>
            </w:r>
          </w:p>
          <w:p w:rsidR="00F8418C" w:rsidRPr="00F8418C" w:rsidRDefault="00F8418C" w:rsidP="00F8418C">
            <w:pPr>
              <w:jc w:val="both"/>
              <w:rPr>
                <w:sz w:val="22"/>
                <w:szCs w:val="24"/>
              </w:rPr>
            </w:pPr>
            <w:r w:rsidRPr="00F8418C">
              <w:rPr>
                <w:sz w:val="22"/>
                <w:szCs w:val="24"/>
              </w:rPr>
              <w:t xml:space="preserve">Vie </w:t>
            </w:r>
            <w:r>
              <w:rPr>
                <w:sz w:val="22"/>
                <w:szCs w:val="24"/>
              </w:rPr>
              <w:t>personnelle/professionnelle</w:t>
            </w:r>
          </w:p>
        </w:tc>
        <w:tc>
          <w:tcPr>
            <w:tcW w:w="1417" w:type="dxa"/>
            <w:shd w:val="clear" w:color="auto" w:fill="D9E2F3" w:themeFill="accent5" w:themeFillTint="33"/>
          </w:tcPr>
          <w:p w:rsidR="00577DE2" w:rsidRPr="00F8418C" w:rsidRDefault="00577DE2" w:rsidP="00F8500E">
            <w:pPr>
              <w:jc w:val="both"/>
              <w:rPr>
                <w:sz w:val="22"/>
                <w:szCs w:val="24"/>
              </w:rPr>
            </w:pPr>
            <w:r w:rsidRPr="00F8418C">
              <w:rPr>
                <w:sz w:val="22"/>
                <w:szCs w:val="24"/>
              </w:rPr>
              <w:t xml:space="preserve">Clients </w:t>
            </w:r>
          </w:p>
          <w:p w:rsidR="00577DE2" w:rsidRPr="00F8418C" w:rsidRDefault="00577DE2" w:rsidP="00F8500E">
            <w:pPr>
              <w:jc w:val="both"/>
              <w:rPr>
                <w:sz w:val="22"/>
                <w:szCs w:val="24"/>
              </w:rPr>
            </w:pPr>
            <w:r w:rsidRPr="00F8418C">
              <w:rPr>
                <w:sz w:val="22"/>
                <w:szCs w:val="24"/>
              </w:rPr>
              <w:t>Prospects</w:t>
            </w:r>
          </w:p>
        </w:tc>
        <w:tc>
          <w:tcPr>
            <w:tcW w:w="2694" w:type="dxa"/>
            <w:shd w:val="clear" w:color="auto" w:fill="D9E2F3" w:themeFill="accent5" w:themeFillTint="33"/>
          </w:tcPr>
          <w:p w:rsidR="00577DE2" w:rsidRPr="00F8418C" w:rsidRDefault="00577DE2" w:rsidP="00F8500E">
            <w:pPr>
              <w:jc w:val="both"/>
              <w:rPr>
                <w:sz w:val="22"/>
                <w:szCs w:val="24"/>
              </w:rPr>
            </w:pPr>
            <w:r w:rsidRPr="00F8418C">
              <w:rPr>
                <w:sz w:val="22"/>
                <w:szCs w:val="24"/>
              </w:rPr>
              <w:t>Durée la plus longue entre : durée de la relation contractuelle et durée ferme de 3 ans.</w:t>
            </w:r>
          </w:p>
        </w:tc>
      </w:tr>
      <w:tr w:rsidR="00577DE2" w:rsidRPr="00F8418C" w:rsidTr="00763FB5">
        <w:trPr>
          <w:jc w:val="center"/>
        </w:trPr>
        <w:tc>
          <w:tcPr>
            <w:tcW w:w="2660" w:type="dxa"/>
            <w:shd w:val="clear" w:color="auto" w:fill="D9E2F3" w:themeFill="accent5" w:themeFillTint="33"/>
          </w:tcPr>
          <w:p w:rsidR="00577DE2" w:rsidRPr="00F8418C" w:rsidRDefault="00577DE2" w:rsidP="00F8500E">
            <w:pPr>
              <w:jc w:val="both"/>
              <w:rPr>
                <w:sz w:val="22"/>
                <w:szCs w:val="24"/>
              </w:rPr>
            </w:pPr>
            <w:r w:rsidRPr="00F8418C">
              <w:rPr>
                <w:color w:val="222222"/>
                <w:sz w:val="22"/>
                <w:szCs w:val="24"/>
              </w:rPr>
              <w:t>Organisation, inscription et invitation aux événements du cabinet.</w:t>
            </w:r>
          </w:p>
        </w:tc>
        <w:tc>
          <w:tcPr>
            <w:tcW w:w="1984" w:type="dxa"/>
            <w:vMerge/>
            <w:shd w:val="clear" w:color="auto" w:fill="D9E2F3" w:themeFill="accent5" w:themeFillTint="33"/>
            <w:vAlign w:val="center"/>
          </w:tcPr>
          <w:p w:rsidR="00577DE2" w:rsidRPr="00F8418C" w:rsidRDefault="00577DE2" w:rsidP="00F8500E">
            <w:pPr>
              <w:jc w:val="both"/>
              <w:rPr>
                <w:sz w:val="22"/>
                <w:szCs w:val="24"/>
              </w:rPr>
            </w:pPr>
          </w:p>
        </w:tc>
        <w:tc>
          <w:tcPr>
            <w:tcW w:w="1735" w:type="dxa"/>
            <w:shd w:val="clear" w:color="auto" w:fill="D9E2F3" w:themeFill="accent5" w:themeFillTint="33"/>
          </w:tcPr>
          <w:p w:rsidR="00F8418C" w:rsidRPr="00F8418C" w:rsidRDefault="00F8418C" w:rsidP="00F8418C">
            <w:pPr>
              <w:jc w:val="both"/>
              <w:rPr>
                <w:sz w:val="22"/>
                <w:szCs w:val="24"/>
              </w:rPr>
            </w:pPr>
            <w:r w:rsidRPr="00F8418C">
              <w:rPr>
                <w:sz w:val="22"/>
                <w:szCs w:val="24"/>
              </w:rPr>
              <w:t>Identité/Etat civil</w:t>
            </w:r>
          </w:p>
          <w:p w:rsidR="00577DE2" w:rsidRPr="00F8418C" w:rsidRDefault="00F8418C" w:rsidP="00F8418C">
            <w:pPr>
              <w:jc w:val="both"/>
              <w:rPr>
                <w:sz w:val="22"/>
                <w:szCs w:val="24"/>
              </w:rPr>
            </w:pPr>
            <w:r w:rsidRPr="00F8418C">
              <w:rPr>
                <w:sz w:val="22"/>
                <w:szCs w:val="24"/>
              </w:rPr>
              <w:t>Coordonnées</w:t>
            </w:r>
          </w:p>
          <w:p w:rsidR="00F8418C" w:rsidRPr="00F8418C" w:rsidRDefault="00F8418C" w:rsidP="00F8418C">
            <w:pPr>
              <w:jc w:val="both"/>
              <w:rPr>
                <w:sz w:val="22"/>
                <w:szCs w:val="24"/>
              </w:rPr>
            </w:pPr>
            <w:r w:rsidRPr="00F8418C">
              <w:rPr>
                <w:sz w:val="22"/>
                <w:szCs w:val="24"/>
              </w:rPr>
              <w:t xml:space="preserve">Vie </w:t>
            </w:r>
            <w:r>
              <w:rPr>
                <w:sz w:val="22"/>
                <w:szCs w:val="24"/>
              </w:rPr>
              <w:t>personnelle/</w:t>
            </w:r>
            <w:r w:rsidRPr="00F8418C">
              <w:rPr>
                <w:sz w:val="22"/>
                <w:szCs w:val="24"/>
              </w:rPr>
              <w:t>professionnelle</w:t>
            </w:r>
          </w:p>
        </w:tc>
        <w:tc>
          <w:tcPr>
            <w:tcW w:w="1417" w:type="dxa"/>
            <w:shd w:val="clear" w:color="auto" w:fill="D9E2F3" w:themeFill="accent5" w:themeFillTint="33"/>
          </w:tcPr>
          <w:p w:rsidR="00577DE2" w:rsidRPr="00F8418C" w:rsidRDefault="00577DE2" w:rsidP="00F8500E">
            <w:pPr>
              <w:jc w:val="both"/>
              <w:rPr>
                <w:sz w:val="22"/>
                <w:szCs w:val="24"/>
              </w:rPr>
            </w:pPr>
            <w:r w:rsidRPr="00F8418C">
              <w:rPr>
                <w:sz w:val="22"/>
                <w:szCs w:val="24"/>
              </w:rPr>
              <w:t xml:space="preserve">Clients </w:t>
            </w:r>
          </w:p>
          <w:p w:rsidR="00577DE2" w:rsidRPr="00F8418C" w:rsidRDefault="00577DE2" w:rsidP="00F8500E">
            <w:pPr>
              <w:jc w:val="both"/>
              <w:rPr>
                <w:sz w:val="22"/>
                <w:szCs w:val="24"/>
              </w:rPr>
            </w:pPr>
            <w:r w:rsidRPr="00F8418C">
              <w:rPr>
                <w:sz w:val="22"/>
                <w:szCs w:val="24"/>
              </w:rPr>
              <w:t>Prospects</w:t>
            </w:r>
          </w:p>
          <w:p w:rsidR="00577DE2" w:rsidRPr="00F8418C" w:rsidRDefault="00577DE2" w:rsidP="00F8500E">
            <w:pPr>
              <w:jc w:val="both"/>
              <w:rPr>
                <w:sz w:val="22"/>
                <w:szCs w:val="24"/>
              </w:rPr>
            </w:pPr>
            <w:r w:rsidRPr="00F8418C">
              <w:rPr>
                <w:sz w:val="22"/>
                <w:szCs w:val="24"/>
              </w:rPr>
              <w:t xml:space="preserve">Invités </w:t>
            </w:r>
          </w:p>
        </w:tc>
        <w:tc>
          <w:tcPr>
            <w:tcW w:w="2694" w:type="dxa"/>
            <w:shd w:val="clear" w:color="auto" w:fill="D9E2F3" w:themeFill="accent5" w:themeFillTint="33"/>
          </w:tcPr>
          <w:p w:rsidR="00577DE2" w:rsidRPr="00F8418C" w:rsidRDefault="00577DE2" w:rsidP="00F8500E">
            <w:pPr>
              <w:jc w:val="both"/>
              <w:rPr>
                <w:sz w:val="22"/>
                <w:szCs w:val="24"/>
              </w:rPr>
            </w:pPr>
            <w:r w:rsidRPr="00F8418C">
              <w:rPr>
                <w:sz w:val="22"/>
                <w:szCs w:val="24"/>
              </w:rPr>
              <w:t>3 ans</w:t>
            </w:r>
          </w:p>
        </w:tc>
      </w:tr>
      <w:tr w:rsidR="00F8418C" w:rsidRPr="00F8418C" w:rsidTr="00763FB5">
        <w:trPr>
          <w:jc w:val="center"/>
        </w:trPr>
        <w:tc>
          <w:tcPr>
            <w:tcW w:w="2660" w:type="dxa"/>
            <w:shd w:val="clear" w:color="auto" w:fill="B4C6E7" w:themeFill="accent5" w:themeFillTint="66"/>
          </w:tcPr>
          <w:p w:rsidR="00F8418C" w:rsidRPr="00F8418C" w:rsidRDefault="00F8418C" w:rsidP="00F8500E">
            <w:pPr>
              <w:jc w:val="both"/>
              <w:rPr>
                <w:color w:val="222222"/>
                <w:sz w:val="22"/>
                <w:szCs w:val="24"/>
              </w:rPr>
            </w:pPr>
            <w:r w:rsidRPr="00F8418C">
              <w:rPr>
                <w:color w:val="222222"/>
                <w:sz w:val="22"/>
                <w:szCs w:val="24"/>
              </w:rPr>
              <w:t>Production, la gestion, le suivi des dossiers de ses clients </w:t>
            </w:r>
            <w:bookmarkStart w:id="26" w:name="_GoBack"/>
            <w:bookmarkEnd w:id="26"/>
          </w:p>
        </w:tc>
        <w:tc>
          <w:tcPr>
            <w:tcW w:w="1984" w:type="dxa"/>
            <w:vMerge w:val="restart"/>
            <w:shd w:val="clear" w:color="auto" w:fill="B4C6E7" w:themeFill="accent5" w:themeFillTint="66"/>
            <w:vAlign w:val="center"/>
          </w:tcPr>
          <w:p w:rsidR="00F8418C" w:rsidRPr="00F8418C" w:rsidRDefault="00F8418C" w:rsidP="00F8500E">
            <w:pPr>
              <w:jc w:val="both"/>
              <w:rPr>
                <w:sz w:val="22"/>
                <w:szCs w:val="24"/>
              </w:rPr>
            </w:pPr>
            <w:r w:rsidRPr="00F8418C">
              <w:rPr>
                <w:color w:val="222222"/>
                <w:sz w:val="22"/>
                <w:szCs w:val="24"/>
              </w:rPr>
              <w:t>Exécution de mesures précontractuelles ou du contrat</w:t>
            </w:r>
          </w:p>
        </w:tc>
        <w:tc>
          <w:tcPr>
            <w:tcW w:w="1735" w:type="dxa"/>
            <w:shd w:val="clear" w:color="auto" w:fill="B4C6E7" w:themeFill="accent5" w:themeFillTint="66"/>
          </w:tcPr>
          <w:p w:rsidR="00F8418C" w:rsidRPr="00F8418C" w:rsidRDefault="00F8418C" w:rsidP="00F8418C">
            <w:pPr>
              <w:jc w:val="both"/>
              <w:rPr>
                <w:sz w:val="22"/>
                <w:szCs w:val="24"/>
              </w:rPr>
            </w:pPr>
            <w:r w:rsidRPr="00F8418C">
              <w:rPr>
                <w:sz w:val="22"/>
                <w:szCs w:val="24"/>
              </w:rPr>
              <w:t>Identité/Etat civil</w:t>
            </w:r>
          </w:p>
          <w:p w:rsidR="00F8418C" w:rsidRDefault="00F8418C" w:rsidP="00F8500E">
            <w:pPr>
              <w:jc w:val="both"/>
              <w:rPr>
                <w:sz w:val="22"/>
                <w:szCs w:val="24"/>
              </w:rPr>
            </w:pPr>
            <w:r w:rsidRPr="00F8418C">
              <w:rPr>
                <w:sz w:val="22"/>
                <w:szCs w:val="24"/>
              </w:rPr>
              <w:t>Vie personnelle et/ou professionnelle</w:t>
            </w:r>
          </w:p>
          <w:p w:rsidR="00F8418C" w:rsidRPr="00F8418C" w:rsidRDefault="00F8418C" w:rsidP="00F8500E">
            <w:pPr>
              <w:jc w:val="both"/>
              <w:rPr>
                <w:sz w:val="22"/>
                <w:szCs w:val="24"/>
              </w:rPr>
            </w:pPr>
            <w:r w:rsidRPr="00F8418C">
              <w:rPr>
                <w:sz w:val="22"/>
                <w:szCs w:val="24"/>
              </w:rPr>
              <w:t>Informations d’ordre économique et financier</w:t>
            </w:r>
          </w:p>
        </w:tc>
        <w:tc>
          <w:tcPr>
            <w:tcW w:w="1417" w:type="dxa"/>
            <w:shd w:val="clear" w:color="auto" w:fill="B4C6E7" w:themeFill="accent5" w:themeFillTint="66"/>
          </w:tcPr>
          <w:p w:rsidR="00F8418C" w:rsidRPr="00F8418C" w:rsidRDefault="00F8418C" w:rsidP="00F8500E">
            <w:pPr>
              <w:jc w:val="both"/>
              <w:rPr>
                <w:sz w:val="22"/>
                <w:szCs w:val="24"/>
              </w:rPr>
            </w:pPr>
            <w:r w:rsidRPr="00F8418C">
              <w:rPr>
                <w:sz w:val="22"/>
                <w:szCs w:val="24"/>
              </w:rPr>
              <w:t>Clients</w:t>
            </w:r>
          </w:p>
        </w:tc>
        <w:tc>
          <w:tcPr>
            <w:tcW w:w="2694" w:type="dxa"/>
            <w:shd w:val="clear" w:color="auto" w:fill="B4C6E7" w:themeFill="accent5" w:themeFillTint="66"/>
          </w:tcPr>
          <w:p w:rsidR="00F8418C" w:rsidRPr="00F8418C" w:rsidRDefault="00F8418C" w:rsidP="00F8500E">
            <w:pPr>
              <w:jc w:val="both"/>
              <w:rPr>
                <w:sz w:val="22"/>
                <w:szCs w:val="24"/>
              </w:rPr>
            </w:pPr>
            <w:r w:rsidRPr="00F8418C">
              <w:rPr>
                <w:sz w:val="22"/>
                <w:szCs w:val="24"/>
              </w:rPr>
              <w:t>Durée de la relation contractuelle augmentée des délais de prescription.</w:t>
            </w:r>
          </w:p>
        </w:tc>
      </w:tr>
      <w:tr w:rsidR="00F8418C" w:rsidRPr="00F8418C" w:rsidTr="00763FB5">
        <w:trPr>
          <w:jc w:val="center"/>
        </w:trPr>
        <w:tc>
          <w:tcPr>
            <w:tcW w:w="2660" w:type="dxa"/>
            <w:shd w:val="clear" w:color="auto" w:fill="B4C6E7" w:themeFill="accent5" w:themeFillTint="66"/>
          </w:tcPr>
          <w:p w:rsidR="00F8418C" w:rsidRPr="00F8418C" w:rsidRDefault="00F8418C" w:rsidP="00F8418C">
            <w:pPr>
              <w:jc w:val="both"/>
              <w:rPr>
                <w:color w:val="222222"/>
                <w:sz w:val="22"/>
                <w:szCs w:val="24"/>
              </w:rPr>
            </w:pPr>
            <w:r w:rsidRPr="00F8418C">
              <w:rPr>
                <w:color w:val="222222"/>
                <w:sz w:val="22"/>
                <w:szCs w:val="24"/>
              </w:rPr>
              <w:t>Facturation </w:t>
            </w:r>
          </w:p>
        </w:tc>
        <w:tc>
          <w:tcPr>
            <w:tcW w:w="1984" w:type="dxa"/>
            <w:vMerge/>
            <w:shd w:val="clear" w:color="auto" w:fill="B4C6E7" w:themeFill="accent5" w:themeFillTint="66"/>
            <w:vAlign w:val="center"/>
          </w:tcPr>
          <w:p w:rsidR="00F8418C" w:rsidRPr="00F8418C" w:rsidRDefault="00F8418C" w:rsidP="00F8418C">
            <w:pPr>
              <w:jc w:val="both"/>
              <w:rPr>
                <w:sz w:val="22"/>
                <w:szCs w:val="24"/>
              </w:rPr>
            </w:pPr>
          </w:p>
        </w:tc>
        <w:tc>
          <w:tcPr>
            <w:tcW w:w="1735" w:type="dxa"/>
            <w:shd w:val="clear" w:color="auto" w:fill="B4C6E7" w:themeFill="accent5" w:themeFillTint="66"/>
          </w:tcPr>
          <w:p w:rsidR="00F8418C" w:rsidRPr="00F8418C" w:rsidRDefault="00F8418C" w:rsidP="00F8418C">
            <w:pPr>
              <w:jc w:val="both"/>
              <w:rPr>
                <w:sz w:val="22"/>
                <w:szCs w:val="24"/>
              </w:rPr>
            </w:pPr>
            <w:r w:rsidRPr="00F8418C">
              <w:rPr>
                <w:sz w:val="22"/>
                <w:szCs w:val="24"/>
              </w:rPr>
              <w:t>Identité/Etat civil</w:t>
            </w:r>
          </w:p>
          <w:p w:rsidR="00F8418C" w:rsidRPr="00F8418C" w:rsidRDefault="00F8418C" w:rsidP="00F8418C">
            <w:pPr>
              <w:jc w:val="both"/>
              <w:rPr>
                <w:sz w:val="22"/>
                <w:szCs w:val="24"/>
              </w:rPr>
            </w:pPr>
            <w:r w:rsidRPr="00F8418C">
              <w:rPr>
                <w:sz w:val="22"/>
                <w:szCs w:val="24"/>
              </w:rPr>
              <w:t>Informations d’ordre économique et financier</w:t>
            </w:r>
          </w:p>
        </w:tc>
        <w:tc>
          <w:tcPr>
            <w:tcW w:w="1417" w:type="dxa"/>
            <w:shd w:val="clear" w:color="auto" w:fill="B4C6E7" w:themeFill="accent5" w:themeFillTint="66"/>
          </w:tcPr>
          <w:p w:rsidR="00F8418C" w:rsidRPr="00F8418C" w:rsidRDefault="00F8418C" w:rsidP="00F8418C">
            <w:pPr>
              <w:jc w:val="both"/>
              <w:rPr>
                <w:sz w:val="22"/>
                <w:szCs w:val="24"/>
              </w:rPr>
            </w:pPr>
            <w:r w:rsidRPr="00F8418C">
              <w:rPr>
                <w:sz w:val="22"/>
                <w:szCs w:val="24"/>
              </w:rPr>
              <w:t>Clients</w:t>
            </w:r>
          </w:p>
        </w:tc>
        <w:tc>
          <w:tcPr>
            <w:tcW w:w="2694" w:type="dxa"/>
            <w:shd w:val="clear" w:color="auto" w:fill="B4C6E7" w:themeFill="accent5" w:themeFillTint="66"/>
          </w:tcPr>
          <w:p w:rsidR="00F8418C" w:rsidRPr="00F8418C" w:rsidRDefault="00F8418C" w:rsidP="00F8418C">
            <w:pPr>
              <w:jc w:val="both"/>
              <w:rPr>
                <w:sz w:val="22"/>
                <w:szCs w:val="24"/>
              </w:rPr>
            </w:pPr>
            <w:r w:rsidRPr="00F8418C">
              <w:rPr>
                <w:sz w:val="22"/>
                <w:szCs w:val="24"/>
              </w:rPr>
              <w:t xml:space="preserve">10 ans à compter de la date de clôture de l’exercice comptable au cours duquel la facture a été émise. </w:t>
            </w:r>
          </w:p>
        </w:tc>
      </w:tr>
      <w:tr w:rsidR="00F8418C" w:rsidRPr="00F8418C" w:rsidTr="00763FB5">
        <w:trPr>
          <w:jc w:val="center"/>
        </w:trPr>
        <w:tc>
          <w:tcPr>
            <w:tcW w:w="2660" w:type="dxa"/>
            <w:shd w:val="clear" w:color="auto" w:fill="B4C6E7" w:themeFill="accent5" w:themeFillTint="66"/>
          </w:tcPr>
          <w:p w:rsidR="00F8418C" w:rsidRPr="00F8418C" w:rsidRDefault="00F8418C" w:rsidP="00F8418C">
            <w:pPr>
              <w:jc w:val="both"/>
              <w:rPr>
                <w:color w:val="222222"/>
                <w:sz w:val="22"/>
                <w:szCs w:val="24"/>
              </w:rPr>
            </w:pPr>
            <w:r w:rsidRPr="00F8418C">
              <w:rPr>
                <w:color w:val="222222"/>
                <w:sz w:val="22"/>
                <w:szCs w:val="24"/>
              </w:rPr>
              <w:t>Recouvrement</w:t>
            </w:r>
          </w:p>
        </w:tc>
        <w:tc>
          <w:tcPr>
            <w:tcW w:w="1984" w:type="dxa"/>
            <w:vMerge/>
            <w:shd w:val="clear" w:color="auto" w:fill="B4C6E7" w:themeFill="accent5" w:themeFillTint="66"/>
            <w:vAlign w:val="center"/>
          </w:tcPr>
          <w:p w:rsidR="00F8418C" w:rsidRPr="00F8418C" w:rsidRDefault="00F8418C" w:rsidP="00F8418C">
            <w:pPr>
              <w:jc w:val="both"/>
              <w:rPr>
                <w:sz w:val="22"/>
                <w:szCs w:val="24"/>
              </w:rPr>
            </w:pPr>
          </w:p>
        </w:tc>
        <w:tc>
          <w:tcPr>
            <w:tcW w:w="1735" w:type="dxa"/>
            <w:shd w:val="clear" w:color="auto" w:fill="B4C6E7" w:themeFill="accent5" w:themeFillTint="66"/>
          </w:tcPr>
          <w:p w:rsidR="00F8418C" w:rsidRPr="00F8418C" w:rsidRDefault="00F8418C" w:rsidP="00F8418C">
            <w:pPr>
              <w:jc w:val="both"/>
              <w:rPr>
                <w:sz w:val="22"/>
                <w:szCs w:val="24"/>
              </w:rPr>
            </w:pPr>
            <w:r w:rsidRPr="00F8418C">
              <w:rPr>
                <w:sz w:val="22"/>
                <w:szCs w:val="24"/>
              </w:rPr>
              <w:t>Identité/Etat civil</w:t>
            </w:r>
          </w:p>
          <w:p w:rsidR="00F8418C" w:rsidRPr="00F8418C" w:rsidRDefault="00F8418C" w:rsidP="00F8418C">
            <w:pPr>
              <w:jc w:val="both"/>
              <w:rPr>
                <w:sz w:val="22"/>
                <w:szCs w:val="24"/>
              </w:rPr>
            </w:pPr>
            <w:r w:rsidRPr="00F8418C">
              <w:rPr>
                <w:sz w:val="22"/>
                <w:szCs w:val="24"/>
              </w:rPr>
              <w:t>Informations d’ordre économique et financier</w:t>
            </w:r>
          </w:p>
        </w:tc>
        <w:tc>
          <w:tcPr>
            <w:tcW w:w="1417" w:type="dxa"/>
            <w:shd w:val="clear" w:color="auto" w:fill="B4C6E7" w:themeFill="accent5" w:themeFillTint="66"/>
          </w:tcPr>
          <w:p w:rsidR="00F8418C" w:rsidRPr="00F8418C" w:rsidRDefault="00F8418C" w:rsidP="00F8418C">
            <w:pPr>
              <w:jc w:val="both"/>
              <w:rPr>
                <w:sz w:val="22"/>
                <w:szCs w:val="24"/>
              </w:rPr>
            </w:pPr>
            <w:r w:rsidRPr="00F8418C">
              <w:rPr>
                <w:sz w:val="22"/>
                <w:szCs w:val="24"/>
              </w:rPr>
              <w:t>Clients</w:t>
            </w:r>
          </w:p>
        </w:tc>
        <w:tc>
          <w:tcPr>
            <w:tcW w:w="2694" w:type="dxa"/>
            <w:shd w:val="clear" w:color="auto" w:fill="B4C6E7" w:themeFill="accent5" w:themeFillTint="66"/>
          </w:tcPr>
          <w:p w:rsidR="00F8418C" w:rsidRPr="00F8418C" w:rsidRDefault="00F8418C" w:rsidP="00F8418C">
            <w:pPr>
              <w:jc w:val="both"/>
              <w:rPr>
                <w:sz w:val="22"/>
                <w:szCs w:val="24"/>
              </w:rPr>
            </w:pPr>
            <w:r w:rsidRPr="00F8418C">
              <w:rPr>
                <w:sz w:val="22"/>
                <w:szCs w:val="24"/>
              </w:rPr>
              <w:t>Jusqu’à complet paiement des honoraires.</w:t>
            </w:r>
          </w:p>
        </w:tc>
      </w:tr>
      <w:tr w:rsidR="00F8418C" w:rsidRPr="00F8418C" w:rsidTr="00763FB5">
        <w:trPr>
          <w:jc w:val="center"/>
        </w:trPr>
        <w:tc>
          <w:tcPr>
            <w:tcW w:w="2660" w:type="dxa"/>
            <w:shd w:val="clear" w:color="auto" w:fill="8EAADB" w:themeFill="accent5" w:themeFillTint="99"/>
          </w:tcPr>
          <w:p w:rsidR="00F8418C" w:rsidRPr="00F8418C" w:rsidRDefault="00F8418C" w:rsidP="00F8418C">
            <w:pPr>
              <w:jc w:val="both"/>
              <w:rPr>
                <w:color w:val="222222"/>
                <w:sz w:val="22"/>
                <w:szCs w:val="24"/>
              </w:rPr>
            </w:pPr>
            <w:r w:rsidRPr="00F8418C">
              <w:rPr>
                <w:color w:val="222222"/>
                <w:sz w:val="22"/>
                <w:szCs w:val="24"/>
              </w:rPr>
              <w:t>Prévention du blanchiment et du financement du terrorisme et la lutte contre la corruption </w:t>
            </w:r>
          </w:p>
        </w:tc>
        <w:tc>
          <w:tcPr>
            <w:tcW w:w="1984" w:type="dxa"/>
            <w:vMerge w:val="restart"/>
            <w:shd w:val="clear" w:color="auto" w:fill="8EAADB" w:themeFill="accent5" w:themeFillTint="99"/>
            <w:vAlign w:val="center"/>
          </w:tcPr>
          <w:p w:rsidR="00F8418C" w:rsidRPr="00F8418C" w:rsidRDefault="00F8418C" w:rsidP="00F8418C">
            <w:pPr>
              <w:jc w:val="both"/>
              <w:rPr>
                <w:sz w:val="22"/>
                <w:szCs w:val="24"/>
              </w:rPr>
            </w:pPr>
            <w:r w:rsidRPr="00F8418C">
              <w:rPr>
                <w:color w:val="222222"/>
                <w:sz w:val="22"/>
                <w:szCs w:val="24"/>
              </w:rPr>
              <w:t>Respect d’obligations légales et réglementaires</w:t>
            </w:r>
          </w:p>
        </w:tc>
        <w:tc>
          <w:tcPr>
            <w:tcW w:w="1735" w:type="dxa"/>
            <w:shd w:val="clear" w:color="auto" w:fill="8EAADB" w:themeFill="accent5" w:themeFillTint="99"/>
          </w:tcPr>
          <w:p w:rsidR="00F8418C" w:rsidRPr="00F8418C" w:rsidRDefault="00F8418C" w:rsidP="00F8418C">
            <w:pPr>
              <w:jc w:val="both"/>
              <w:rPr>
                <w:sz w:val="22"/>
                <w:szCs w:val="24"/>
              </w:rPr>
            </w:pPr>
            <w:r w:rsidRPr="00F8418C">
              <w:rPr>
                <w:sz w:val="22"/>
                <w:szCs w:val="24"/>
              </w:rPr>
              <w:t>Identité/Etat civil, Vie personnelle et/ou professionnelle</w:t>
            </w:r>
          </w:p>
          <w:p w:rsidR="00F8418C" w:rsidRPr="00F8418C" w:rsidRDefault="00F8418C" w:rsidP="00F8418C">
            <w:pPr>
              <w:jc w:val="both"/>
              <w:rPr>
                <w:sz w:val="22"/>
                <w:szCs w:val="24"/>
              </w:rPr>
            </w:pPr>
            <w:r w:rsidRPr="00F8418C">
              <w:rPr>
                <w:sz w:val="22"/>
                <w:szCs w:val="24"/>
              </w:rPr>
              <w:t xml:space="preserve">Informations d’ordre </w:t>
            </w:r>
            <w:r w:rsidRPr="00F8418C">
              <w:rPr>
                <w:sz w:val="22"/>
                <w:szCs w:val="24"/>
              </w:rPr>
              <w:lastRenderedPageBreak/>
              <w:t>économique et financier</w:t>
            </w:r>
          </w:p>
        </w:tc>
        <w:tc>
          <w:tcPr>
            <w:tcW w:w="1417" w:type="dxa"/>
            <w:shd w:val="clear" w:color="auto" w:fill="8EAADB" w:themeFill="accent5" w:themeFillTint="99"/>
          </w:tcPr>
          <w:p w:rsidR="00F8418C" w:rsidRPr="00F8418C" w:rsidRDefault="00F8418C" w:rsidP="00F8418C">
            <w:pPr>
              <w:jc w:val="both"/>
              <w:rPr>
                <w:sz w:val="22"/>
                <w:szCs w:val="24"/>
              </w:rPr>
            </w:pPr>
            <w:r w:rsidRPr="00F8418C">
              <w:rPr>
                <w:sz w:val="22"/>
                <w:szCs w:val="24"/>
              </w:rPr>
              <w:lastRenderedPageBreak/>
              <w:t>Clients</w:t>
            </w:r>
          </w:p>
        </w:tc>
        <w:tc>
          <w:tcPr>
            <w:tcW w:w="2694" w:type="dxa"/>
            <w:shd w:val="clear" w:color="auto" w:fill="8EAADB" w:themeFill="accent5" w:themeFillTint="99"/>
          </w:tcPr>
          <w:p w:rsidR="00F8418C" w:rsidRPr="00F8418C" w:rsidRDefault="00F8418C" w:rsidP="00F8418C">
            <w:pPr>
              <w:jc w:val="both"/>
              <w:rPr>
                <w:sz w:val="22"/>
                <w:szCs w:val="24"/>
              </w:rPr>
            </w:pPr>
            <w:r w:rsidRPr="00F8418C">
              <w:rPr>
                <w:sz w:val="22"/>
                <w:szCs w:val="24"/>
              </w:rPr>
              <w:t>5 ans après la fin des relations contractuelles avec le cabinet.</w:t>
            </w:r>
          </w:p>
        </w:tc>
      </w:tr>
      <w:tr w:rsidR="00F8418C" w:rsidRPr="00F8418C" w:rsidTr="00763FB5">
        <w:trPr>
          <w:jc w:val="center"/>
        </w:trPr>
        <w:tc>
          <w:tcPr>
            <w:tcW w:w="2660" w:type="dxa"/>
            <w:shd w:val="clear" w:color="auto" w:fill="8EAADB" w:themeFill="accent5" w:themeFillTint="99"/>
          </w:tcPr>
          <w:p w:rsidR="00F8418C" w:rsidRPr="00F8418C" w:rsidRDefault="00F8418C" w:rsidP="00F8418C">
            <w:pPr>
              <w:jc w:val="both"/>
              <w:rPr>
                <w:color w:val="222222"/>
                <w:sz w:val="22"/>
                <w:szCs w:val="24"/>
              </w:rPr>
            </w:pPr>
            <w:r w:rsidRPr="00F8418C">
              <w:rPr>
                <w:color w:val="222222"/>
                <w:sz w:val="22"/>
                <w:szCs w:val="24"/>
              </w:rPr>
              <w:t>Comptabilité</w:t>
            </w:r>
          </w:p>
        </w:tc>
        <w:tc>
          <w:tcPr>
            <w:tcW w:w="1984" w:type="dxa"/>
            <w:vMerge/>
            <w:shd w:val="clear" w:color="auto" w:fill="8EAADB" w:themeFill="accent5" w:themeFillTint="99"/>
            <w:vAlign w:val="center"/>
          </w:tcPr>
          <w:p w:rsidR="00F8418C" w:rsidRPr="00F8418C" w:rsidRDefault="00F8418C" w:rsidP="00F8418C">
            <w:pPr>
              <w:jc w:val="both"/>
              <w:rPr>
                <w:sz w:val="22"/>
                <w:szCs w:val="24"/>
              </w:rPr>
            </w:pPr>
          </w:p>
        </w:tc>
        <w:tc>
          <w:tcPr>
            <w:tcW w:w="1735" w:type="dxa"/>
            <w:shd w:val="clear" w:color="auto" w:fill="8EAADB" w:themeFill="accent5" w:themeFillTint="99"/>
          </w:tcPr>
          <w:p w:rsidR="00F8418C" w:rsidRPr="00F8418C" w:rsidRDefault="00F8418C" w:rsidP="00F8418C">
            <w:pPr>
              <w:jc w:val="both"/>
              <w:rPr>
                <w:sz w:val="22"/>
                <w:szCs w:val="24"/>
              </w:rPr>
            </w:pPr>
            <w:r w:rsidRPr="00F8418C">
              <w:rPr>
                <w:sz w:val="22"/>
                <w:szCs w:val="24"/>
              </w:rPr>
              <w:t>Identité/Etat civil, Informations d’ordre économique et financier</w:t>
            </w:r>
          </w:p>
        </w:tc>
        <w:tc>
          <w:tcPr>
            <w:tcW w:w="1417" w:type="dxa"/>
            <w:shd w:val="clear" w:color="auto" w:fill="8EAADB" w:themeFill="accent5" w:themeFillTint="99"/>
          </w:tcPr>
          <w:p w:rsidR="00F8418C" w:rsidRPr="00F8418C" w:rsidRDefault="00F8418C" w:rsidP="00F8418C">
            <w:pPr>
              <w:jc w:val="both"/>
              <w:rPr>
                <w:sz w:val="22"/>
                <w:szCs w:val="24"/>
              </w:rPr>
            </w:pPr>
            <w:r w:rsidRPr="00F8418C">
              <w:rPr>
                <w:sz w:val="22"/>
                <w:szCs w:val="24"/>
              </w:rPr>
              <w:t>Clients</w:t>
            </w:r>
          </w:p>
        </w:tc>
        <w:tc>
          <w:tcPr>
            <w:tcW w:w="2694" w:type="dxa"/>
            <w:shd w:val="clear" w:color="auto" w:fill="8EAADB" w:themeFill="accent5" w:themeFillTint="99"/>
          </w:tcPr>
          <w:p w:rsidR="00F8418C" w:rsidRPr="00F8418C" w:rsidRDefault="00F8418C" w:rsidP="00F8418C">
            <w:pPr>
              <w:jc w:val="both"/>
              <w:rPr>
                <w:sz w:val="22"/>
                <w:szCs w:val="24"/>
              </w:rPr>
            </w:pPr>
            <w:r w:rsidRPr="00F8418C">
              <w:rPr>
                <w:sz w:val="22"/>
                <w:szCs w:val="24"/>
              </w:rPr>
              <w:t>10 ans à compter de la clôture de l’exercice comptable.</w:t>
            </w:r>
          </w:p>
        </w:tc>
      </w:tr>
    </w:tbl>
    <w:p w:rsidR="00C27DE6" w:rsidRDefault="00C27DE6" w:rsidP="00F8500E">
      <w:pPr>
        <w:jc w:val="both"/>
        <w:rPr>
          <w:sz w:val="24"/>
          <w:szCs w:val="24"/>
        </w:rPr>
      </w:pPr>
    </w:p>
    <w:p w:rsidR="00F8500E" w:rsidRPr="00F8418C" w:rsidRDefault="00F8500E" w:rsidP="00F8500E">
      <w:pPr>
        <w:shd w:val="clear" w:color="auto" w:fill="FFFFFF"/>
        <w:jc w:val="both"/>
        <w:rPr>
          <w:i/>
          <w:color w:val="2E74B5"/>
          <w:sz w:val="24"/>
          <w:szCs w:val="24"/>
          <w:shd w:val="clear" w:color="auto" w:fill="D9D9D9"/>
          <w:lang w:bidi="he-IL"/>
        </w:rPr>
      </w:pPr>
      <w:r w:rsidRPr="00F8418C">
        <w:rPr>
          <w:i/>
          <w:color w:val="2E74B5"/>
          <w:sz w:val="24"/>
          <w:szCs w:val="24"/>
          <w:shd w:val="clear" w:color="auto" w:fill="D9D9D9"/>
          <w:lang w:bidi="he-IL"/>
        </w:rPr>
        <w:t>(</w:t>
      </w:r>
      <w:r w:rsidR="00F8418C" w:rsidRPr="00F8418C">
        <w:rPr>
          <w:i/>
          <w:color w:val="2E74B5"/>
          <w:sz w:val="24"/>
          <w:szCs w:val="24"/>
          <w:shd w:val="clear" w:color="auto" w:fill="D9D9D9"/>
          <w:lang w:bidi="he-IL"/>
        </w:rPr>
        <w:t xml:space="preserve">Le tableau ci-dessus est </w:t>
      </w:r>
      <w:r w:rsidRPr="00BF014C">
        <w:rPr>
          <w:i/>
          <w:color w:val="2E74B5"/>
          <w:sz w:val="24"/>
          <w:szCs w:val="24"/>
          <w:shd w:val="clear" w:color="auto" w:fill="D9D9D9"/>
          <w:lang w:bidi="he-IL"/>
        </w:rPr>
        <w:t>à adapter ou</w:t>
      </w:r>
      <w:r w:rsidR="00F8418C">
        <w:rPr>
          <w:i/>
          <w:color w:val="2E74B5"/>
          <w:sz w:val="24"/>
          <w:szCs w:val="24"/>
          <w:shd w:val="clear" w:color="auto" w:fill="D9D9D9"/>
          <w:lang w:bidi="he-IL"/>
        </w:rPr>
        <w:t xml:space="preserve"> à</w:t>
      </w:r>
      <w:r w:rsidRPr="00BF014C">
        <w:rPr>
          <w:i/>
          <w:color w:val="2E74B5"/>
          <w:sz w:val="24"/>
          <w:szCs w:val="24"/>
          <w:shd w:val="clear" w:color="auto" w:fill="D9D9D9"/>
          <w:lang w:bidi="he-IL"/>
        </w:rPr>
        <w:t xml:space="preserve"> compléter</w:t>
      </w:r>
      <w:r w:rsidR="00F8418C">
        <w:rPr>
          <w:i/>
          <w:color w:val="2E74B5"/>
          <w:sz w:val="24"/>
          <w:szCs w:val="24"/>
          <w:shd w:val="clear" w:color="auto" w:fill="D9D9D9"/>
          <w:lang w:bidi="he-IL"/>
        </w:rPr>
        <w:t xml:space="preserve"> en fonction des traitements mis en œuvre par votre cabinet</w:t>
      </w:r>
      <w:r w:rsidRPr="00F8418C">
        <w:rPr>
          <w:i/>
          <w:color w:val="2E74B5"/>
          <w:sz w:val="24"/>
          <w:szCs w:val="24"/>
          <w:shd w:val="clear" w:color="auto" w:fill="D9D9D9"/>
          <w:lang w:bidi="he-IL"/>
        </w:rPr>
        <w:t>).</w:t>
      </w:r>
    </w:p>
    <w:p w:rsidR="00F8500E" w:rsidRDefault="00F8500E" w:rsidP="00F8500E">
      <w:pPr>
        <w:shd w:val="clear" w:color="auto" w:fill="FFFFFF"/>
        <w:jc w:val="both"/>
        <w:rPr>
          <w:color w:val="222222"/>
          <w:sz w:val="24"/>
          <w:szCs w:val="24"/>
        </w:rPr>
      </w:pPr>
      <w:r w:rsidRPr="00BF014C">
        <w:rPr>
          <w:color w:val="222222"/>
          <w:sz w:val="24"/>
          <w:szCs w:val="24"/>
        </w:rPr>
        <w:t> </w:t>
      </w:r>
    </w:p>
    <w:p w:rsidR="00F8418C" w:rsidRDefault="00F8418C" w:rsidP="00F8418C">
      <w:pPr>
        <w:jc w:val="both"/>
        <w:rPr>
          <w:sz w:val="24"/>
          <w:szCs w:val="24"/>
        </w:rPr>
      </w:pPr>
      <w:r>
        <w:rPr>
          <w:sz w:val="24"/>
          <w:szCs w:val="24"/>
        </w:rPr>
        <w:t xml:space="preserve">En fonction des finalités prévues ci-avant, les catégories de données conservées pourront légèrement différer, ces dernières étant essentiellement liées à la nature de la mission confiée.  Ces informations sont nécessaires à la poursuite des finalités identifiés ci-dessous. </w:t>
      </w:r>
    </w:p>
    <w:p w:rsidR="00F8418C" w:rsidRDefault="00F8418C" w:rsidP="00F8418C">
      <w:pPr>
        <w:jc w:val="both"/>
        <w:rPr>
          <w:sz w:val="24"/>
          <w:szCs w:val="24"/>
        </w:rPr>
      </w:pPr>
    </w:p>
    <w:p w:rsidR="00F8418C" w:rsidRDefault="00F8418C" w:rsidP="00F8418C">
      <w:pPr>
        <w:jc w:val="both"/>
        <w:rPr>
          <w:sz w:val="24"/>
          <w:szCs w:val="24"/>
        </w:rPr>
      </w:pPr>
      <w:r>
        <w:rPr>
          <w:sz w:val="24"/>
          <w:szCs w:val="24"/>
        </w:rPr>
        <w:t>Dans l’hypothèse où la mission objet de la présente le requiert des données sensibles au sens de la règlementation applicable peuvent être traités notamment lorsqu’elles sont nécessaires :</w:t>
      </w:r>
    </w:p>
    <w:p w:rsidR="00F8418C" w:rsidRDefault="00F8418C" w:rsidP="00F8418C">
      <w:pPr>
        <w:numPr>
          <w:ilvl w:val="0"/>
          <w:numId w:val="1"/>
        </w:numPr>
        <w:jc w:val="both"/>
        <w:rPr>
          <w:sz w:val="24"/>
          <w:szCs w:val="24"/>
        </w:rPr>
      </w:pPr>
      <w:proofErr w:type="gramStart"/>
      <w:r>
        <w:rPr>
          <w:sz w:val="24"/>
          <w:szCs w:val="24"/>
        </w:rPr>
        <w:t>à</w:t>
      </w:r>
      <w:proofErr w:type="gramEnd"/>
      <w:r>
        <w:rPr>
          <w:sz w:val="24"/>
          <w:szCs w:val="24"/>
        </w:rPr>
        <w:t xml:space="preserve"> la constatation, à l’exercice ou à la défense d’un droit en justice ; </w:t>
      </w:r>
    </w:p>
    <w:p w:rsidR="00F8418C" w:rsidRDefault="00F8418C" w:rsidP="00F8418C">
      <w:pPr>
        <w:numPr>
          <w:ilvl w:val="0"/>
          <w:numId w:val="1"/>
        </w:numPr>
        <w:jc w:val="both"/>
        <w:rPr>
          <w:sz w:val="24"/>
          <w:szCs w:val="24"/>
        </w:rPr>
      </w:pPr>
      <w:proofErr w:type="gramStart"/>
      <w:r>
        <w:rPr>
          <w:sz w:val="24"/>
          <w:szCs w:val="24"/>
        </w:rPr>
        <w:t>ou</w:t>
      </w:r>
      <w:proofErr w:type="gramEnd"/>
      <w:r>
        <w:rPr>
          <w:sz w:val="24"/>
          <w:szCs w:val="24"/>
        </w:rPr>
        <w:t xml:space="preserve"> aux fins de l’exécution des obligations et de l’exercice des droits propres au responsable du traitement ou à la personne concernée  en matière de droit du travail, de la sécurité sociale et de la protection sociale. </w:t>
      </w:r>
    </w:p>
    <w:p w:rsidR="00F8418C" w:rsidRDefault="00F8418C" w:rsidP="00F8418C">
      <w:pPr>
        <w:jc w:val="both"/>
        <w:rPr>
          <w:sz w:val="24"/>
          <w:szCs w:val="24"/>
        </w:rPr>
      </w:pPr>
    </w:p>
    <w:p w:rsidR="00F8500E" w:rsidRPr="00BF014C" w:rsidRDefault="00F8500E" w:rsidP="00F8500E">
      <w:pPr>
        <w:shd w:val="clear" w:color="auto" w:fill="FFFFFF"/>
        <w:jc w:val="both"/>
        <w:rPr>
          <w:color w:val="222222"/>
          <w:sz w:val="24"/>
          <w:szCs w:val="24"/>
        </w:rPr>
      </w:pPr>
      <w:r w:rsidRPr="00BF014C">
        <w:rPr>
          <w:color w:val="222222"/>
          <w:sz w:val="24"/>
          <w:szCs w:val="24"/>
        </w:rPr>
        <w:t>Les données traitées sont destinées aux personnes habilitées du cabinet, ainsi qu’à ses prestataires</w:t>
      </w:r>
      <w:r w:rsidRPr="00BF014C">
        <w:rPr>
          <w:sz w:val="24"/>
          <w:szCs w:val="24"/>
        </w:rPr>
        <w:t xml:space="preserve"> </w:t>
      </w:r>
      <w:r w:rsidRPr="00BF014C">
        <w:rPr>
          <w:i/>
          <w:iCs/>
          <w:sz w:val="24"/>
          <w:szCs w:val="24"/>
        </w:rPr>
        <w:t>(</w:t>
      </w:r>
      <w:r w:rsidRPr="00BF014C">
        <w:rPr>
          <w:i/>
          <w:color w:val="2E74B5"/>
          <w:sz w:val="24"/>
          <w:szCs w:val="24"/>
          <w:shd w:val="clear" w:color="auto" w:fill="D9D9D9"/>
          <w:lang w:bidi="he-IL"/>
        </w:rPr>
        <w:t>à adapter ou compléter le cas échéant</w:t>
      </w:r>
      <w:r w:rsidRPr="00BF014C">
        <w:rPr>
          <w:i/>
          <w:iCs/>
          <w:sz w:val="24"/>
          <w:szCs w:val="24"/>
        </w:rPr>
        <w:t>)</w:t>
      </w:r>
      <w:r w:rsidRPr="00BF014C">
        <w:rPr>
          <w:color w:val="222222"/>
          <w:sz w:val="24"/>
          <w:szCs w:val="24"/>
        </w:rPr>
        <w:t>.</w:t>
      </w:r>
    </w:p>
    <w:p w:rsidR="00F8500E" w:rsidRPr="00BF014C" w:rsidRDefault="00F8500E" w:rsidP="00F8500E">
      <w:pPr>
        <w:shd w:val="clear" w:color="auto" w:fill="FFFFFF"/>
        <w:jc w:val="both"/>
        <w:rPr>
          <w:color w:val="222222"/>
          <w:sz w:val="24"/>
          <w:szCs w:val="24"/>
        </w:rPr>
      </w:pPr>
      <w:r w:rsidRPr="00BF014C">
        <w:rPr>
          <w:color w:val="222222"/>
          <w:sz w:val="24"/>
          <w:szCs w:val="24"/>
        </w:rPr>
        <w:t> </w:t>
      </w:r>
    </w:p>
    <w:p w:rsidR="00F8500E" w:rsidRPr="00BF014C" w:rsidRDefault="00F8500E" w:rsidP="00F8500E">
      <w:pPr>
        <w:shd w:val="clear" w:color="auto" w:fill="FFFFFF"/>
        <w:jc w:val="both"/>
        <w:rPr>
          <w:color w:val="222222"/>
          <w:sz w:val="24"/>
          <w:szCs w:val="24"/>
        </w:rPr>
      </w:pPr>
      <w:r w:rsidRPr="00BF014C">
        <w:rPr>
          <w:i/>
          <w:color w:val="2E74B5"/>
          <w:sz w:val="24"/>
          <w:szCs w:val="24"/>
          <w:shd w:val="clear" w:color="auto" w:fill="D9D9D9"/>
          <w:lang w:bidi="he-IL"/>
        </w:rPr>
        <w:t>Attention : en cas de transfert de données vers un pays tiers à l’Union européenne ou une organisation internationale, conformément à l’article 13.1 f) du RGPD, préciser le pays, l’existence ou la référence aux garanties appropriées (clauses-types de protection des données, cod</w:t>
      </w:r>
      <w:r>
        <w:rPr>
          <w:i/>
          <w:color w:val="2E74B5"/>
          <w:sz w:val="24"/>
          <w:szCs w:val="24"/>
          <w:shd w:val="clear" w:color="auto" w:fill="D9D9D9"/>
          <w:lang w:bidi="he-IL"/>
        </w:rPr>
        <w:t xml:space="preserve">es de conduite </w:t>
      </w:r>
      <w:proofErr w:type="gramStart"/>
      <w:r>
        <w:rPr>
          <w:i/>
          <w:color w:val="2E74B5"/>
          <w:sz w:val="24"/>
          <w:szCs w:val="24"/>
          <w:shd w:val="clear" w:color="auto" w:fill="D9D9D9"/>
          <w:lang w:bidi="he-IL"/>
        </w:rPr>
        <w:t>approuvés,  etc.</w:t>
      </w:r>
      <w:proofErr w:type="gramEnd"/>
      <w:r w:rsidRPr="00BF014C">
        <w:rPr>
          <w:i/>
          <w:color w:val="2E74B5"/>
          <w:sz w:val="24"/>
          <w:szCs w:val="24"/>
          <w:shd w:val="clear" w:color="auto" w:fill="D9D9D9"/>
          <w:lang w:bidi="he-IL"/>
        </w:rPr>
        <w:t>) et les moyens d’en obtenir une copie ou l’endroit où elles ont été mises à disposition)</w:t>
      </w:r>
      <w:r w:rsidRPr="00BF014C">
        <w:rPr>
          <w:i/>
          <w:iCs/>
          <w:sz w:val="24"/>
          <w:szCs w:val="24"/>
        </w:rPr>
        <w:t>.</w:t>
      </w:r>
    </w:p>
    <w:p w:rsidR="00F8500E" w:rsidRPr="00BF014C" w:rsidRDefault="00F8500E" w:rsidP="00F8500E">
      <w:pPr>
        <w:shd w:val="clear" w:color="auto" w:fill="FFFFFF"/>
        <w:jc w:val="both"/>
        <w:rPr>
          <w:color w:val="222222"/>
          <w:sz w:val="24"/>
          <w:szCs w:val="24"/>
        </w:rPr>
      </w:pPr>
      <w:r w:rsidRPr="00BF014C">
        <w:rPr>
          <w:color w:val="222222"/>
          <w:sz w:val="24"/>
          <w:szCs w:val="24"/>
        </w:rPr>
        <w:t> </w:t>
      </w:r>
    </w:p>
    <w:p w:rsidR="00F8500E" w:rsidRPr="00BF014C" w:rsidRDefault="00F8500E" w:rsidP="00F8500E">
      <w:pPr>
        <w:shd w:val="clear" w:color="auto" w:fill="FFFFFF"/>
        <w:jc w:val="both"/>
        <w:rPr>
          <w:color w:val="222222"/>
          <w:sz w:val="24"/>
          <w:szCs w:val="24"/>
        </w:rPr>
      </w:pPr>
      <w:r w:rsidRPr="00BF014C">
        <w:rPr>
          <w:color w:val="222222"/>
          <w:sz w:val="24"/>
          <w:szCs w:val="24"/>
        </w:rPr>
        <w:t>Dans les conditions définies par la loi Informatique et libertés et le règlement européen sur la protection des données, les personnes physiques disposent d’un droit d’accès aux données les concernant, de rectification, de limitation, de portabilité, d’effacement.</w:t>
      </w:r>
    </w:p>
    <w:p w:rsidR="00F8500E" w:rsidRPr="00BF014C" w:rsidRDefault="00F8500E" w:rsidP="00F8500E">
      <w:pPr>
        <w:shd w:val="clear" w:color="auto" w:fill="FFFFFF"/>
        <w:jc w:val="both"/>
        <w:rPr>
          <w:color w:val="222222"/>
          <w:sz w:val="24"/>
          <w:szCs w:val="24"/>
        </w:rPr>
      </w:pPr>
      <w:r w:rsidRPr="00BF014C">
        <w:rPr>
          <w:color w:val="222222"/>
          <w:sz w:val="24"/>
          <w:szCs w:val="24"/>
        </w:rPr>
        <w:t> </w:t>
      </w:r>
    </w:p>
    <w:p w:rsidR="00F8500E" w:rsidRPr="00BF014C" w:rsidRDefault="00F8500E" w:rsidP="00F8500E">
      <w:pPr>
        <w:shd w:val="clear" w:color="auto" w:fill="FFFFFF"/>
        <w:jc w:val="both"/>
        <w:rPr>
          <w:color w:val="222222"/>
          <w:sz w:val="24"/>
          <w:szCs w:val="24"/>
        </w:rPr>
      </w:pPr>
      <w:r w:rsidRPr="00BF014C">
        <w:rPr>
          <w:color w:val="000000"/>
          <w:sz w:val="24"/>
          <w:szCs w:val="24"/>
          <w:shd w:val="clear" w:color="auto" w:fill="FFFFFF"/>
        </w:rPr>
        <w:t>Les personnes concernées par les traitements mis en œuvre disposent également d’un droit de s’opposer à tout moment, pour des raisons tenant à leur situation particulière, à un traitement des données à caractère personnel ayant comme base juridique l’intérêt légitime du cabinet, ainsi que d’un droit d’opposition à la prospection commerciale.</w:t>
      </w:r>
    </w:p>
    <w:p w:rsidR="00F8500E" w:rsidRPr="00BF014C" w:rsidRDefault="00F8500E" w:rsidP="00F8500E">
      <w:pPr>
        <w:shd w:val="clear" w:color="auto" w:fill="FFFFFF"/>
        <w:jc w:val="both"/>
        <w:rPr>
          <w:color w:val="222222"/>
          <w:sz w:val="24"/>
          <w:szCs w:val="24"/>
        </w:rPr>
      </w:pPr>
      <w:r w:rsidRPr="00BF014C">
        <w:rPr>
          <w:color w:val="000000"/>
          <w:sz w:val="24"/>
          <w:szCs w:val="24"/>
          <w:shd w:val="clear" w:color="auto" w:fill="FFFFFF"/>
        </w:rPr>
        <w:t> </w:t>
      </w:r>
    </w:p>
    <w:p w:rsidR="00F8500E" w:rsidRPr="00BF014C" w:rsidRDefault="00F8500E" w:rsidP="00F8500E">
      <w:pPr>
        <w:shd w:val="clear" w:color="auto" w:fill="FFFFFF"/>
        <w:jc w:val="both"/>
        <w:rPr>
          <w:color w:val="222222"/>
          <w:sz w:val="24"/>
          <w:szCs w:val="24"/>
        </w:rPr>
      </w:pPr>
      <w:r w:rsidRPr="00BF014C">
        <w:rPr>
          <w:color w:val="222222"/>
          <w:sz w:val="24"/>
          <w:szCs w:val="24"/>
        </w:rPr>
        <w:t xml:space="preserve">Elles disposent également du droit de définir des directives générales et particulières définissant la manière dont elles entendent que soient exercés, après leur décès, les droits mentionnés ci-dessus par courrier électronique </w:t>
      </w:r>
      <w:r w:rsidRPr="00BF014C">
        <w:rPr>
          <w:sz w:val="24"/>
          <w:szCs w:val="24"/>
        </w:rPr>
        <w:t>à l’adresse suivante :</w:t>
      </w:r>
      <w:r w:rsidRPr="00BF014C">
        <w:rPr>
          <w:color w:val="222222"/>
          <w:sz w:val="24"/>
          <w:szCs w:val="24"/>
        </w:rPr>
        <w:t> </w:t>
      </w:r>
      <w:r w:rsidRPr="00BF014C">
        <w:rPr>
          <w:i/>
          <w:color w:val="2E74B5"/>
          <w:sz w:val="24"/>
          <w:szCs w:val="24"/>
          <w:shd w:val="clear" w:color="auto" w:fill="D9D9D9"/>
          <w:lang w:bidi="he-IL"/>
        </w:rPr>
        <w:t>……..</w:t>
      </w:r>
      <w:hyperlink r:id="rId14" w:history="1">
        <w:r w:rsidRPr="00BF014C">
          <w:rPr>
            <w:i/>
            <w:color w:val="2E74B5"/>
            <w:sz w:val="24"/>
            <w:szCs w:val="24"/>
            <w:shd w:val="clear" w:color="auto" w:fill="D9D9D9"/>
            <w:lang w:bidi="he-IL"/>
          </w:rPr>
          <w:t>...@.........</w:t>
        </w:r>
      </w:hyperlink>
      <w:r w:rsidRPr="00BF014C">
        <w:rPr>
          <w:i/>
          <w:color w:val="2E74B5"/>
          <w:sz w:val="24"/>
          <w:szCs w:val="24"/>
          <w:shd w:val="clear" w:color="auto" w:fill="D9D9D9"/>
          <w:lang w:bidi="he-IL"/>
        </w:rPr>
        <w:t>, (le cas échéant, du Délégué à la protection des données s’il a été désigné)</w:t>
      </w:r>
      <w:r w:rsidRPr="00BF014C">
        <w:rPr>
          <w:sz w:val="24"/>
          <w:szCs w:val="24"/>
        </w:rPr>
        <w:t xml:space="preserve"> </w:t>
      </w:r>
      <w:r w:rsidRPr="00BF014C">
        <w:rPr>
          <w:color w:val="222222"/>
          <w:sz w:val="24"/>
          <w:szCs w:val="24"/>
        </w:rPr>
        <w:t>ou par courrier postal à</w:t>
      </w:r>
      <w:r w:rsidRPr="00BF014C">
        <w:rPr>
          <w:sz w:val="24"/>
          <w:szCs w:val="24"/>
        </w:rPr>
        <w:t xml:space="preserve"> l’adresse suivante</w:t>
      </w:r>
      <w:r>
        <w:rPr>
          <w:sz w:val="24"/>
          <w:szCs w:val="24"/>
        </w:rPr>
        <w:t xml:space="preserve"> : </w:t>
      </w:r>
      <w:r w:rsidRPr="00BF014C">
        <w:rPr>
          <w:i/>
          <w:color w:val="2E74B5"/>
          <w:shd w:val="clear" w:color="auto" w:fill="D9D9D9"/>
          <w:lang w:bidi="he-IL"/>
        </w:rPr>
        <w:t>………..</w:t>
      </w:r>
      <w:r>
        <w:rPr>
          <w:i/>
          <w:color w:val="2E74B5"/>
          <w:shd w:val="clear" w:color="auto" w:fill="D9D9D9"/>
          <w:lang w:bidi="he-IL"/>
        </w:rPr>
        <w:t>,</w:t>
      </w:r>
      <w:r w:rsidRPr="00BF014C">
        <w:rPr>
          <w:color w:val="222222"/>
          <w:sz w:val="24"/>
          <w:szCs w:val="24"/>
        </w:rPr>
        <w:t xml:space="preserve"> accompagné d’une copie d’un titre d’identité signé.</w:t>
      </w:r>
    </w:p>
    <w:p w:rsidR="00F8500E" w:rsidRPr="00BF014C" w:rsidRDefault="00F8500E" w:rsidP="00F8500E">
      <w:pPr>
        <w:shd w:val="clear" w:color="auto" w:fill="FFFFFF"/>
        <w:jc w:val="both"/>
        <w:rPr>
          <w:sz w:val="24"/>
          <w:szCs w:val="24"/>
        </w:rPr>
      </w:pPr>
      <w:r w:rsidRPr="00BF014C">
        <w:rPr>
          <w:color w:val="222222"/>
          <w:sz w:val="24"/>
          <w:szCs w:val="24"/>
        </w:rPr>
        <w:t> </w:t>
      </w:r>
    </w:p>
    <w:p w:rsidR="00F8500E" w:rsidRPr="00FD42DC" w:rsidRDefault="00F8500E" w:rsidP="00F8500E">
      <w:pPr>
        <w:jc w:val="both"/>
        <w:rPr>
          <w:sz w:val="24"/>
          <w:szCs w:val="24"/>
        </w:rPr>
      </w:pPr>
      <w:r w:rsidRPr="00FD42DC">
        <w:rPr>
          <w:color w:val="222222"/>
          <w:sz w:val="24"/>
          <w:szCs w:val="24"/>
        </w:rPr>
        <w:lastRenderedPageBreak/>
        <w:t>Les personnes concernées disposent du droit d’introduire une réclamation auprès de la Cnil.</w:t>
      </w:r>
    </w:p>
    <w:p w:rsidR="003E5542" w:rsidRDefault="003E5542" w:rsidP="00F8500E">
      <w:pPr>
        <w:jc w:val="both"/>
        <w:outlineLvl w:val="1"/>
        <w:rPr>
          <w:sz w:val="24"/>
          <w:szCs w:val="24"/>
        </w:rPr>
      </w:pPr>
    </w:p>
    <w:p w:rsidR="00C374BC" w:rsidRPr="001206A0" w:rsidRDefault="00C374BC" w:rsidP="00C374BC">
      <w:pPr>
        <w:jc w:val="both"/>
      </w:pPr>
    </w:p>
    <w:p w:rsidR="00C374BC" w:rsidRPr="001206A0" w:rsidRDefault="00C374BC" w:rsidP="00C374BC">
      <w:pPr>
        <w:jc w:val="both"/>
      </w:pPr>
    </w:p>
    <w:p w:rsidR="00C374BC" w:rsidRPr="00F25CA3" w:rsidRDefault="00C374BC" w:rsidP="00C374BC">
      <w:pPr>
        <w:jc w:val="both"/>
        <w:rPr>
          <w:sz w:val="24"/>
          <w:szCs w:val="24"/>
        </w:rPr>
      </w:pPr>
      <w:r w:rsidRPr="00F25CA3">
        <w:rPr>
          <w:sz w:val="24"/>
          <w:szCs w:val="24"/>
        </w:rPr>
        <w:t xml:space="preserve">Fait à </w:t>
      </w:r>
      <w:r w:rsidRPr="00517A57">
        <w:rPr>
          <w:sz w:val="24"/>
          <w:szCs w:val="24"/>
          <w:shd w:val="clear" w:color="auto" w:fill="D9D9D9"/>
          <w:lang w:bidi="he-IL"/>
        </w:rPr>
        <w:t>……………………</w:t>
      </w:r>
    </w:p>
    <w:p w:rsidR="00C374BC" w:rsidRDefault="00C374BC" w:rsidP="00C374BC">
      <w:pPr>
        <w:jc w:val="both"/>
        <w:rPr>
          <w:sz w:val="24"/>
          <w:szCs w:val="24"/>
          <w:shd w:val="clear" w:color="auto" w:fill="D9D9D9"/>
          <w:lang w:bidi="he-IL"/>
        </w:rPr>
      </w:pPr>
      <w:r w:rsidRPr="00F25CA3">
        <w:rPr>
          <w:sz w:val="24"/>
          <w:szCs w:val="24"/>
        </w:rPr>
        <w:t xml:space="preserve">Le </w:t>
      </w:r>
      <w:r w:rsidRPr="00517A57">
        <w:rPr>
          <w:sz w:val="24"/>
          <w:szCs w:val="24"/>
          <w:shd w:val="clear" w:color="auto" w:fill="D9D9D9"/>
          <w:lang w:bidi="he-IL"/>
        </w:rPr>
        <w:t>……………………</w:t>
      </w:r>
    </w:p>
    <w:p w:rsidR="00C374BC" w:rsidRPr="001206A0" w:rsidRDefault="00C374BC" w:rsidP="00C374BC">
      <w:pPr>
        <w:jc w:val="both"/>
      </w:pPr>
    </w:p>
    <w:p w:rsidR="00C374BC" w:rsidRDefault="00C374BC" w:rsidP="00C374BC">
      <w:pPr>
        <w:jc w:val="both"/>
        <w:rPr>
          <w:sz w:val="24"/>
          <w:szCs w:val="24"/>
        </w:rPr>
      </w:pPr>
      <w:r w:rsidRPr="00F25CA3">
        <w:rPr>
          <w:sz w:val="24"/>
          <w:szCs w:val="24"/>
        </w:rPr>
        <w:t xml:space="preserve">En </w:t>
      </w:r>
      <w:proofErr w:type="gramStart"/>
      <w:r w:rsidRPr="0036410C">
        <w:rPr>
          <w:sz w:val="24"/>
          <w:szCs w:val="24"/>
          <w:shd w:val="clear" w:color="auto" w:fill="D9D9D9"/>
          <w:lang w:bidi="he-IL"/>
        </w:rPr>
        <w:t xml:space="preserve">deux </w:t>
      </w:r>
      <w:r>
        <w:rPr>
          <w:sz w:val="24"/>
          <w:szCs w:val="24"/>
        </w:rPr>
        <w:t xml:space="preserve"> e</w:t>
      </w:r>
      <w:r w:rsidRPr="00F25CA3">
        <w:rPr>
          <w:sz w:val="24"/>
          <w:szCs w:val="24"/>
        </w:rPr>
        <w:t>xemplaires</w:t>
      </w:r>
      <w:proofErr w:type="gramEnd"/>
    </w:p>
    <w:p w:rsidR="00C374BC" w:rsidRPr="001206A0" w:rsidRDefault="00C374BC" w:rsidP="00C374BC">
      <w:pPr>
        <w:jc w:val="both"/>
      </w:pPr>
    </w:p>
    <w:p w:rsidR="00DF3EF6" w:rsidRDefault="00DF3EF6" w:rsidP="00DF3EF6">
      <w:pPr>
        <w:pStyle w:val="Corpsdetexte"/>
        <w:tabs>
          <w:tab w:val="left" w:pos="5812"/>
        </w:tabs>
        <w:ind w:left="1416" w:hanging="1416"/>
      </w:pPr>
      <w:r w:rsidRPr="003E5542">
        <w:t>Signature de l’avocat</w:t>
      </w:r>
      <w:r w:rsidRPr="003E5542">
        <w:tab/>
        <w:t>Signature du client</w:t>
      </w:r>
    </w:p>
    <w:p w:rsidR="00570E8E" w:rsidRDefault="00DF3EF6" w:rsidP="00F8500E">
      <w:pPr>
        <w:pStyle w:val="Corpsdetexte"/>
        <w:tabs>
          <w:tab w:val="left" w:pos="5812"/>
        </w:tabs>
        <w:ind w:left="1416" w:hanging="1416"/>
      </w:pPr>
      <w:r>
        <w:tab/>
      </w:r>
      <w:r>
        <w:tab/>
      </w:r>
      <w:r w:rsidRPr="00436159">
        <w:t>(</w:t>
      </w:r>
      <w:proofErr w:type="gramStart"/>
      <w:r w:rsidRPr="00436159">
        <w:t>avec</w:t>
      </w:r>
      <w:proofErr w:type="gramEnd"/>
      <w:r w:rsidRPr="00436159">
        <w:t xml:space="preserve"> la mention lu et approuvé)</w:t>
      </w:r>
      <w:r>
        <w:t xml:space="preserve"> </w:t>
      </w: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B10AE7" w:rsidRDefault="00570E8E" w:rsidP="00944A53">
      <w:pPr>
        <w:pStyle w:val="Corpsdetexte"/>
        <w:tabs>
          <w:tab w:val="left" w:pos="5812"/>
        </w:tabs>
      </w:pPr>
      <w:r>
        <w:br w:type="page"/>
      </w: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Default="00570E8E" w:rsidP="00944A53">
      <w:pPr>
        <w:pStyle w:val="Corpsdetexte"/>
        <w:tabs>
          <w:tab w:val="left" w:pos="5812"/>
        </w:tabs>
      </w:pP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b/>
          <w:bCs/>
          <w:color w:val="000000"/>
          <w:sz w:val="8"/>
          <w:szCs w:val="8"/>
        </w:rPr>
      </w:pP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b/>
          <w:bCs/>
          <w:color w:val="000000"/>
          <w:sz w:val="24"/>
          <w:szCs w:val="24"/>
        </w:rPr>
        <w:t xml:space="preserve">© </w:t>
      </w:r>
      <w:r w:rsidRPr="00D94D05">
        <w:rPr>
          <w:rFonts w:cs="Calibri"/>
          <w:b/>
          <w:sz w:val="24"/>
          <w:szCs w:val="24"/>
        </w:rPr>
        <w:t>Conseil national des barreaux</w:t>
      </w:r>
      <w:r w:rsidRPr="00D94D05">
        <w:rPr>
          <w:rFonts w:cs="Calibri"/>
          <w:sz w:val="24"/>
          <w:szCs w:val="24"/>
        </w:rPr>
        <w:t xml:space="preserve"> </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sz w:val="8"/>
          <w:szCs w:val="8"/>
        </w:rPr>
      </w:pPr>
    </w:p>
    <w:p w:rsidR="00570E8E" w:rsidRPr="00D94D05" w:rsidRDefault="008502C5"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sz w:val="24"/>
          <w:szCs w:val="24"/>
        </w:rPr>
      </w:pPr>
      <w:r>
        <w:rPr>
          <w:rFonts w:cs="Calibri"/>
          <w:sz w:val="24"/>
          <w:szCs w:val="24"/>
        </w:rPr>
        <w:t>180 boulevard Haussmann</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sz w:val="24"/>
          <w:szCs w:val="24"/>
        </w:rPr>
        <w:t>7500</w:t>
      </w:r>
      <w:r w:rsidR="008502C5">
        <w:rPr>
          <w:rFonts w:cs="Calibri"/>
          <w:sz w:val="24"/>
          <w:szCs w:val="24"/>
        </w:rPr>
        <w:t>8</w:t>
      </w:r>
      <w:r w:rsidRPr="00D94D05">
        <w:rPr>
          <w:rFonts w:cs="Calibri"/>
          <w:sz w:val="24"/>
          <w:szCs w:val="24"/>
        </w:rPr>
        <w:t xml:space="preserve"> Paris</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sz w:val="24"/>
          <w:szCs w:val="24"/>
        </w:rPr>
        <w:t>Tél.  01 53 30 85 60</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sz w:val="24"/>
          <w:szCs w:val="24"/>
        </w:rPr>
        <w:t>Fax. 01 53 30 85 62</w:t>
      </w:r>
    </w:p>
    <w:p w:rsidR="00570E8E" w:rsidRPr="00D94D05" w:rsidRDefault="009E106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i/>
          <w:color w:val="C00000"/>
          <w:sz w:val="24"/>
          <w:szCs w:val="24"/>
        </w:rPr>
      </w:pPr>
      <w:hyperlink r:id="rId15" w:tooltip="http://www.cnb.avocat.fr/" w:history="1">
        <w:r w:rsidR="00570E8E" w:rsidRPr="00D94D05">
          <w:rPr>
            <w:rFonts w:cs="Calibri"/>
            <w:bCs/>
            <w:color w:val="4D4D4D"/>
            <w:sz w:val="24"/>
            <w:szCs w:val="24"/>
          </w:rPr>
          <w:t>www.cnb.avocat.fr</w:t>
        </w:r>
      </w:hyperlink>
    </w:p>
    <w:p w:rsidR="00570E8E" w:rsidRDefault="009E106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bCs/>
          <w:i/>
          <w:color w:val="4D4D4D"/>
          <w:sz w:val="24"/>
          <w:szCs w:val="24"/>
        </w:rPr>
      </w:pPr>
      <w:hyperlink r:id="rId16" w:history="1">
        <w:r w:rsidR="00570E8E" w:rsidRPr="00940D53">
          <w:rPr>
            <w:rStyle w:val="Lienhypertexte"/>
            <w:bCs/>
            <w:sz w:val="24"/>
            <w:szCs w:val="24"/>
          </w:rPr>
          <w:t>textes@cnb.avocat.fr</w:t>
        </w:r>
      </w:hyperlink>
    </w:p>
    <w:p w:rsidR="00570E8E" w:rsidRPr="00D94D05" w:rsidRDefault="009E106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bCs/>
          <w:i/>
          <w:color w:val="4D4D4D"/>
          <w:sz w:val="24"/>
          <w:szCs w:val="24"/>
        </w:rPr>
      </w:pPr>
      <w:hyperlink r:id="rId17" w:history="1">
        <w:r w:rsidR="00570E8E" w:rsidRPr="00D94D05">
          <w:rPr>
            <w:bCs/>
            <w:i/>
            <w:color w:val="4D4D4D"/>
            <w:sz w:val="24"/>
            <w:szCs w:val="24"/>
          </w:rPr>
          <w:t>cnb@cnb.avocat.fr</w:t>
        </w:r>
      </w:hyperlink>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rPr>
          <w:sz w:val="16"/>
          <w:szCs w:val="16"/>
        </w:rPr>
      </w:pP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b/>
          <w:smallCaps/>
        </w:rPr>
      </w:pPr>
      <w:r w:rsidRPr="00D94D05">
        <w:rPr>
          <w:rFonts w:cs="Calibri"/>
          <w:b/>
          <w:smallCaps/>
        </w:rPr>
        <w:t xml:space="preserve">Ce document a été élaboré par la Commission </w:t>
      </w:r>
      <w:r>
        <w:rPr>
          <w:rFonts w:cs="Calibri"/>
          <w:b/>
          <w:smallCaps/>
        </w:rPr>
        <w:t>des textes</w:t>
      </w:r>
      <w:r w:rsidRPr="00D94D05">
        <w:rPr>
          <w:rFonts w:cs="Calibri"/>
          <w:b/>
          <w:smallCaps/>
        </w:rPr>
        <w:t xml:space="preserve"> </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Calibri"/>
          <w:b/>
          <w:smallCaps/>
        </w:rPr>
      </w:pPr>
      <w:r w:rsidRPr="00D94D05">
        <w:rPr>
          <w:rFonts w:cs="Calibri"/>
          <w:b/>
          <w:smallCaps/>
        </w:rPr>
        <w:t>du Conseil national des barreaux à destination exclusive des avocats</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rPr>
          <w:rFonts w:cs="Calibri"/>
          <w:b/>
          <w:smallCaps/>
          <w:sz w:val="8"/>
          <w:szCs w:val="8"/>
        </w:rPr>
      </w:pP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i/>
        </w:rPr>
      </w:pPr>
      <w:r w:rsidRPr="00D94D05">
        <w:rPr>
          <w:i/>
        </w:rPr>
        <w:t xml:space="preserve">Le document-type ci-dessus constituant un </w:t>
      </w:r>
      <w:r>
        <w:rPr>
          <w:i/>
        </w:rPr>
        <w:t xml:space="preserve">guide de rédaction </w:t>
      </w:r>
      <w:r w:rsidRPr="00D94D05">
        <w:rPr>
          <w:i/>
        </w:rPr>
        <w:t xml:space="preserve">n’est proposé qu’à titre informatif. </w:t>
      </w:r>
    </w:p>
    <w:p w:rsidR="00570E8E" w:rsidRPr="00D94D05" w:rsidRDefault="00570E8E" w:rsidP="00570E8E">
      <w:pPr>
        <w:framePr w:w="8538" w:h="4302" w:hRule="exact" w:hSpace="180" w:wrap="around" w:vAnchor="page" w:hAnchor="page" w:x="1453" w:y="9107"/>
        <w:pBdr>
          <w:top w:val="inset" w:sz="6" w:space="1" w:color="1F4E79"/>
          <w:left w:val="inset" w:sz="6" w:space="14" w:color="1F4E79"/>
          <w:bottom w:val="inset" w:sz="6" w:space="1" w:color="1F4E79"/>
          <w:right w:val="inset" w:sz="6" w:space="11" w:color="1F4E79"/>
        </w:pBdr>
        <w:ind w:left="426"/>
        <w:jc w:val="center"/>
        <w:rPr>
          <w:rFonts w:cs="Arial"/>
        </w:rPr>
      </w:pPr>
      <w:r w:rsidRPr="00D94D05">
        <w:rPr>
          <w:i/>
        </w:rPr>
        <w:t>Il vous appartient de l'adapter en fonction de la nature et du contexte du contrat, de votre situation précise et de l’évolution des textes en la matière. A ce titre, son utilisation ne saurait en aucune manière engager la responsabilité du Conseil national des barreaux.</w:t>
      </w:r>
    </w:p>
    <w:p w:rsidR="00570E8E" w:rsidRDefault="00570E8E" w:rsidP="00944A53">
      <w:pPr>
        <w:pStyle w:val="Corpsdetexte"/>
        <w:tabs>
          <w:tab w:val="left" w:pos="5812"/>
        </w:tabs>
      </w:pPr>
    </w:p>
    <w:sectPr w:rsidR="00570E8E" w:rsidSect="00812593">
      <w:headerReference w:type="even" r:id="rId18"/>
      <w:footerReference w:type="even" r:id="rId19"/>
      <w:headerReference w:type="first" r:id="rId20"/>
      <w:footerReference w:type="first" r:id="rId21"/>
      <w:pgSz w:w="11907" w:h="16840"/>
      <w:pgMar w:top="1395" w:right="1417" w:bottom="2268" w:left="1276" w:header="720" w:footer="52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18C" w:rsidRDefault="00F8418C">
      <w:r>
        <w:separator/>
      </w:r>
    </w:p>
  </w:endnote>
  <w:endnote w:type="continuationSeparator" w:id="0">
    <w:p w:rsidR="00F8418C" w:rsidRDefault="00F8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Default="00F8418C" w:rsidP="00570E8E">
    <w:pPr>
      <w:pStyle w:val="En-tte"/>
    </w:pPr>
  </w:p>
  <w:p w:rsidR="00F8418C" w:rsidRPr="00675FBE" w:rsidRDefault="00F8418C" w:rsidP="00570E8E">
    <w:pPr>
      <w:pBdr>
        <w:top w:val="dotted" w:sz="4" w:space="8" w:color="767171"/>
      </w:pBdr>
      <w:ind w:right="-142"/>
      <w:rPr>
        <w:rFonts w:ascii="Verdana" w:hAnsi="Verdana"/>
        <w:color w:val="8496B0"/>
        <w:spacing w:val="40"/>
        <w:sz w:val="16"/>
        <w:szCs w:val="16"/>
      </w:rPr>
    </w:pPr>
    <w:r w:rsidRPr="00675FBE">
      <w:rPr>
        <w:rFonts w:ascii="Verdana" w:hAnsi="Verdana"/>
        <w:color w:val="8496B0"/>
        <w:spacing w:val="40"/>
        <w:sz w:val="16"/>
        <w:szCs w:val="16"/>
      </w:rPr>
      <w:t>Convention d’honoraires sur la base d’un</w:t>
    </w:r>
    <w:r>
      <w:rPr>
        <w:rFonts w:ascii="Verdana" w:hAnsi="Verdana"/>
        <w:color w:val="8496B0"/>
        <w:spacing w:val="40"/>
        <w:sz w:val="16"/>
        <w:szCs w:val="16"/>
      </w:rPr>
      <w:t xml:space="preserve"> tarif horaire </w:t>
    </w:r>
    <w:r w:rsidRPr="00675FBE">
      <w:rPr>
        <w:rFonts w:ascii="Verdana" w:hAnsi="Verdana"/>
        <w:color w:val="8496B0"/>
        <w:spacing w:val="40"/>
        <w:sz w:val="16"/>
        <w:szCs w:val="16"/>
      </w:rPr>
      <w:t>avec éventuellement un honoraire de résultat</w:t>
    </w:r>
  </w:p>
  <w:p w:rsidR="00F8418C" w:rsidRPr="00675FBE" w:rsidRDefault="00F8418C" w:rsidP="00570E8E">
    <w:pPr>
      <w:pBdr>
        <w:top w:val="dotted" w:sz="4" w:space="8" w:color="767171"/>
      </w:pBdr>
      <w:spacing w:before="40" w:after="40"/>
      <w:ind w:right="-142"/>
      <w:rPr>
        <w:rFonts w:ascii="Verdana" w:hAnsi="Verdana"/>
        <w:color w:val="8496B0"/>
        <w:spacing w:val="10"/>
        <w:kern w:val="16"/>
        <w:sz w:val="16"/>
        <w:szCs w:val="16"/>
      </w:rPr>
    </w:pPr>
    <w:r w:rsidRPr="00675FBE">
      <w:rPr>
        <w:rFonts w:ascii="Verdana" w:hAnsi="Verdana"/>
        <w:color w:val="8496B0"/>
        <w:spacing w:val="10"/>
        <w:kern w:val="16"/>
        <w:sz w:val="16"/>
        <w:szCs w:val="16"/>
      </w:rPr>
      <w:t>Entre :</w:t>
    </w:r>
    <w:r w:rsidRPr="00675FBE">
      <w:rPr>
        <w:rFonts w:ascii="Verdana" w:hAnsi="Verdana"/>
        <w:color w:val="8496B0"/>
        <w:spacing w:val="10"/>
        <w:kern w:val="16"/>
        <w:sz w:val="16"/>
        <w:szCs w:val="16"/>
      </w:rPr>
      <w:tab/>
    </w:r>
    <w:r w:rsidRPr="00675FBE">
      <w:rPr>
        <w:rFonts w:ascii="Verdana" w:hAnsi="Verdana"/>
        <w:color w:val="8496B0"/>
        <w:spacing w:val="10"/>
        <w:kern w:val="16"/>
        <w:sz w:val="16"/>
        <w:szCs w:val="16"/>
        <w:highlight w:val="lightGray"/>
      </w:rPr>
      <w:t>……………………</w:t>
    </w:r>
  </w:p>
  <w:p w:rsidR="00F8418C" w:rsidRPr="00675FBE" w:rsidRDefault="00F8418C" w:rsidP="00570E8E">
    <w:pPr>
      <w:pBdr>
        <w:top w:val="dotted" w:sz="4" w:space="8" w:color="767171"/>
      </w:pBdr>
      <w:spacing w:before="40" w:after="40"/>
      <w:ind w:right="-142"/>
      <w:rPr>
        <w:rFonts w:ascii="Verdana" w:hAnsi="Verdana"/>
        <w:color w:val="8496B0"/>
        <w:spacing w:val="10"/>
        <w:kern w:val="16"/>
        <w:sz w:val="16"/>
        <w:szCs w:val="16"/>
      </w:rPr>
    </w:pPr>
    <w:r w:rsidRPr="00675FBE">
      <w:rPr>
        <w:rFonts w:ascii="Verdana" w:hAnsi="Verdana"/>
        <w:color w:val="8496B0"/>
        <w:spacing w:val="10"/>
        <w:kern w:val="16"/>
        <w:sz w:val="16"/>
        <w:szCs w:val="16"/>
      </w:rPr>
      <w:t>Et</w:t>
    </w:r>
    <w:r w:rsidRPr="00675FBE">
      <w:rPr>
        <w:rFonts w:ascii="Verdana" w:hAnsi="Verdana"/>
        <w:color w:val="8496B0"/>
        <w:spacing w:val="10"/>
        <w:kern w:val="16"/>
        <w:sz w:val="16"/>
        <w:szCs w:val="16"/>
      </w:rPr>
      <w:tab/>
    </w:r>
    <w:r w:rsidRPr="00675FBE">
      <w:rPr>
        <w:rFonts w:ascii="Verdana" w:hAnsi="Verdana"/>
        <w:color w:val="8496B0"/>
        <w:spacing w:val="10"/>
        <w:kern w:val="16"/>
        <w:sz w:val="16"/>
        <w:szCs w:val="16"/>
        <w:highlight w:val="lightGray"/>
      </w:rPr>
      <w:t>……………………</w:t>
    </w:r>
  </w:p>
  <w:p w:rsidR="00F8418C" w:rsidRPr="00AB7823" w:rsidRDefault="00F8418C" w:rsidP="00570E8E">
    <w:pPr>
      <w:pBdr>
        <w:top w:val="dotted" w:sz="4" w:space="8" w:color="767171"/>
      </w:pBdr>
      <w:spacing w:before="40" w:after="40"/>
      <w:ind w:right="-142"/>
    </w:pPr>
    <w:r w:rsidRPr="00675FBE">
      <w:rPr>
        <w:rFonts w:ascii="Verdana" w:hAnsi="Verdana"/>
        <w:color w:val="8496B0"/>
        <w:spacing w:val="10"/>
        <w:kern w:val="16"/>
        <w:sz w:val="16"/>
        <w:szCs w:val="16"/>
      </w:rPr>
      <w:t xml:space="preserve">Date : </w:t>
    </w:r>
    <w:r w:rsidRPr="00675FBE">
      <w:rPr>
        <w:rFonts w:ascii="Verdana" w:hAnsi="Verdana"/>
        <w:color w:val="8496B0"/>
        <w:spacing w:val="10"/>
        <w:kern w:val="16"/>
        <w:sz w:val="16"/>
        <w:szCs w:val="16"/>
      </w:rPr>
      <w:tab/>
    </w:r>
    <w:r w:rsidRPr="00675FBE">
      <w:rPr>
        <w:rFonts w:ascii="Verdana" w:hAnsi="Verdana"/>
        <w:color w:val="8496B0"/>
        <w:spacing w:val="10"/>
        <w:kern w:val="16"/>
        <w:sz w:val="16"/>
        <w:szCs w:val="16"/>
        <w:highlight w:val="lightGray"/>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Pr="005C1047" w:rsidRDefault="00F8418C" w:rsidP="00557184">
    <w:pPr>
      <w:pStyle w:val="Pieddepage"/>
      <w:jc w:val="right"/>
      <w:rPr>
        <w:rFonts w:ascii="Verdana" w:hAnsi="Verdana"/>
        <w:sz w:val="14"/>
        <w:szCs w:val="14"/>
        <w:lang w:val="fr-FR"/>
      </w:rPr>
    </w:pPr>
    <w:r>
      <w:rPr>
        <w:rFonts w:ascii="Verdana" w:hAnsi="Verdana"/>
        <w:sz w:val="14"/>
        <w:szCs w:val="14"/>
      </w:rPr>
      <w:t xml:space="preserve">Page </w:t>
    </w:r>
    <w:r w:rsidRPr="00557184">
      <w:rPr>
        <w:rFonts w:ascii="Verdana" w:hAnsi="Verdana"/>
        <w:noProof/>
        <w:sz w:val="14"/>
        <w:szCs w:val="14"/>
        <w:lang w:val="fr-FR"/>
      </w:rPr>
      <w:fldChar w:fldCharType="begin"/>
    </w:r>
    <w:r w:rsidRPr="00557184">
      <w:rPr>
        <w:rFonts w:ascii="Verdana" w:hAnsi="Verdana"/>
        <w:noProof/>
        <w:sz w:val="14"/>
        <w:szCs w:val="14"/>
        <w:lang w:val="fr-FR"/>
      </w:rPr>
      <w:instrText>PAGE   \* MERGEFORMAT</w:instrText>
    </w:r>
    <w:r w:rsidRPr="00557184">
      <w:rPr>
        <w:rFonts w:ascii="Verdana" w:hAnsi="Verdana"/>
        <w:noProof/>
        <w:sz w:val="14"/>
        <w:szCs w:val="14"/>
        <w:lang w:val="fr-FR"/>
      </w:rPr>
      <w:fldChar w:fldCharType="separate"/>
    </w:r>
    <w:r>
      <w:rPr>
        <w:rFonts w:ascii="Verdana" w:hAnsi="Verdana"/>
        <w:noProof/>
        <w:sz w:val="14"/>
        <w:szCs w:val="14"/>
        <w:lang w:val="fr-FR"/>
      </w:rPr>
      <w:t>1</w:t>
    </w:r>
    <w:r w:rsidRPr="00557184">
      <w:rPr>
        <w:rFonts w:ascii="Verdana" w:hAnsi="Verdana"/>
        <w:noProof/>
        <w:sz w:val="14"/>
        <w:szCs w:val="14"/>
        <w:lang w:val="fr-FR"/>
      </w:rPr>
      <w:fldChar w:fldCharType="end"/>
    </w:r>
    <w:r w:rsidRPr="00557184">
      <w:rPr>
        <w:rFonts w:ascii="Verdana" w:hAnsi="Verdana"/>
        <w:noProof/>
        <w:sz w:val="14"/>
        <w:szCs w:val="14"/>
        <w:lang w:val="fr-FR"/>
      </w:rPr>
      <w:t>/</w:t>
    </w:r>
    <w:r w:rsidRPr="00557184">
      <w:rPr>
        <w:rFonts w:ascii="Verdana" w:hAnsi="Verdana"/>
        <w:noProof/>
        <w:sz w:val="14"/>
        <w:szCs w:val="14"/>
        <w:lang w:val="fr-FR"/>
      </w:rPr>
      <w:fldChar w:fldCharType="begin"/>
    </w:r>
    <w:r w:rsidRPr="00557184">
      <w:rPr>
        <w:rFonts w:ascii="Verdana" w:hAnsi="Verdana"/>
        <w:noProof/>
        <w:sz w:val="14"/>
        <w:szCs w:val="14"/>
        <w:lang w:val="fr-FR"/>
      </w:rPr>
      <w:instrText xml:space="preserve"> NUMPAGES </w:instrText>
    </w:r>
    <w:r w:rsidRPr="00557184">
      <w:rPr>
        <w:rFonts w:ascii="Verdana" w:hAnsi="Verdana"/>
        <w:noProof/>
        <w:sz w:val="14"/>
        <w:szCs w:val="14"/>
        <w:lang w:val="fr-FR"/>
      </w:rPr>
      <w:fldChar w:fldCharType="separate"/>
    </w:r>
    <w:r>
      <w:rPr>
        <w:rFonts w:ascii="Verdana" w:hAnsi="Verdana"/>
        <w:noProof/>
        <w:sz w:val="14"/>
        <w:szCs w:val="14"/>
        <w:lang w:val="fr-FR"/>
      </w:rPr>
      <w:t>10</w:t>
    </w:r>
    <w:r w:rsidRPr="00557184">
      <w:rPr>
        <w:rFonts w:ascii="Verdana" w:hAnsi="Verdana"/>
        <w:noProof/>
        <w:sz w:val="14"/>
        <w:szCs w:val="14"/>
        <w:lang w:val="fr-FR"/>
      </w:rPr>
      <w:fldChar w:fldCharType="end"/>
    </w:r>
  </w:p>
  <w:p w:rsidR="00F8418C" w:rsidRPr="00557184" w:rsidRDefault="00F8418C" w:rsidP="00557184">
    <w:pPr>
      <w:pStyle w:val="Pieddepage"/>
      <w:ind w:left="-142"/>
      <w:rPr>
        <w:rStyle w:val="Numrodepage"/>
        <w:rFonts w:cs="Calibri"/>
        <w:color w:val="777777"/>
        <w:lang w:val="fr-FR"/>
      </w:rPr>
    </w:pPr>
    <w:r>
      <w:rPr>
        <w:rStyle w:val="Numrodepage"/>
        <w:rFonts w:cs="Calibri"/>
        <w:color w:val="777777"/>
        <w:lang w:val="fr-FR"/>
      </w:rPr>
      <w:t xml:space="preserve">Guide de rédaction </w:t>
    </w:r>
    <w:r w:rsidRPr="00BC2555">
      <w:rPr>
        <w:rStyle w:val="Numrodepage"/>
        <w:rFonts w:cs="Calibri"/>
        <w:color w:val="777777"/>
      </w:rPr>
      <w:t xml:space="preserve">adopté par l’Assemblée générale des </w:t>
    </w:r>
    <w:r>
      <w:rPr>
        <w:rStyle w:val="Numrodepage"/>
        <w:rFonts w:cs="Calibri"/>
        <w:color w:val="777777"/>
        <w:lang w:val="fr-FR"/>
      </w:rPr>
      <w:t>11 et 12 décembre 2015</w:t>
    </w:r>
  </w:p>
  <w:p w:rsidR="00F8418C" w:rsidRPr="009B7848" w:rsidRDefault="00C9166F" w:rsidP="00557184">
    <w:pPr>
      <w:pStyle w:val="Pieddepage"/>
      <w:ind w:left="-142"/>
      <w:rPr>
        <w:rStyle w:val="Numrodepage"/>
        <w:rFonts w:cs="Calibri"/>
        <w:color w:val="777777"/>
        <w:lang w:val="fr-FR"/>
      </w:rPr>
    </w:pPr>
    <w:r>
      <w:rPr>
        <w:rFonts w:ascii="Verdana" w:hAnsi="Verdana"/>
        <w:noProof/>
        <w:sz w:val="14"/>
        <w:szCs w:val="14"/>
        <w:lang w:val="fr-FR" w:eastAsia="fr-FR"/>
      </w:rPr>
      <mc:AlternateContent>
        <mc:Choice Requires="wps">
          <w:drawing>
            <wp:anchor distT="0" distB="0" distL="114300" distR="114300" simplePos="0" relativeHeight="251657216" behindDoc="0" locked="0" layoutInCell="1" allowOverlap="1">
              <wp:simplePos x="0" y="0"/>
              <wp:positionH relativeFrom="column">
                <wp:posOffset>-715010</wp:posOffset>
              </wp:positionH>
              <wp:positionV relativeFrom="paragraph">
                <wp:posOffset>266700</wp:posOffset>
              </wp:positionV>
              <wp:extent cx="756031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9525">
                        <a:solidFill>
                          <a:srgbClr val="B593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F410A"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21pt" to="5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" strokecolor="#b5934c"/>
          </w:pict>
        </mc:Fallback>
      </mc:AlternateContent>
    </w:r>
    <w:r w:rsidR="00F8418C">
      <w:rPr>
        <w:rStyle w:val="Numrodepage"/>
        <w:rFonts w:cs="Calibri"/>
        <w:color w:val="777777"/>
      </w:rPr>
      <w:t xml:space="preserve">Version arrêtée </w:t>
    </w:r>
    <w:r w:rsidR="00F8418C">
      <w:rPr>
        <w:rStyle w:val="Numrodepage"/>
        <w:rFonts w:cs="Calibri"/>
        <w:color w:val="777777"/>
        <w:lang w:val="fr-FR"/>
      </w:rPr>
      <w:t>en l’état de la réglementation au 25 mai 2018</w:t>
    </w:r>
  </w:p>
  <w:p w:rsidR="00F8418C" w:rsidRPr="00557184" w:rsidRDefault="00C9166F" w:rsidP="00557184">
    <w:pPr>
      <w:pStyle w:val="Pieddepage"/>
      <w:jc w:val="right"/>
      <w:rPr>
        <w:rFonts w:ascii="Verdana" w:hAnsi="Verdana"/>
        <w:sz w:val="8"/>
        <w:szCs w:val="8"/>
        <w:lang w:val="fr-FR"/>
      </w:rPr>
    </w:pPr>
    <w:r>
      <w:rPr>
        <w:rFonts w:ascii="Verdana" w:hAnsi="Verdana"/>
        <w:noProof/>
        <w:sz w:val="8"/>
        <w:szCs w:val="8"/>
        <w:lang w:val="fr-FR" w:eastAsia="fr-FR"/>
      </w:rPr>
      <mc:AlternateContent>
        <mc:Choice Requires="wps">
          <w:drawing>
            <wp:anchor distT="0" distB="0" distL="114300" distR="114300" simplePos="0" relativeHeight="251658240" behindDoc="0" locked="0" layoutInCell="1" allowOverlap="1">
              <wp:simplePos x="0" y="0"/>
              <wp:positionH relativeFrom="column">
                <wp:posOffset>-715010</wp:posOffset>
              </wp:positionH>
              <wp:positionV relativeFrom="paragraph">
                <wp:posOffset>146685</wp:posOffset>
              </wp:positionV>
              <wp:extent cx="7560310" cy="2730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18C" w:rsidRPr="00675FBE" w:rsidRDefault="00F8418C" w:rsidP="00557184">
                          <w:pPr>
                            <w:ind w:left="284" w:right="285"/>
                            <w:jc w:val="center"/>
                            <w:rPr>
                              <w:rFonts w:ascii="Garamond" w:hAnsi="Garamond" w:cs="Calibri"/>
                              <w:spacing w:val="12"/>
                              <w:sz w:val="21"/>
                              <w:szCs w:val="21"/>
                            </w:rPr>
                          </w:pPr>
                          <w:r>
                            <w:rPr>
                              <w:rFonts w:ascii="Garamond" w:hAnsi="Garamond" w:cs="Calibri"/>
                              <w:spacing w:val="12"/>
                              <w:sz w:val="21"/>
                              <w:szCs w:val="21"/>
                            </w:rPr>
                            <w:t>180 boulevard Haussmann</w:t>
                          </w:r>
                          <w:r w:rsidRPr="00675FBE">
                            <w:rPr>
                              <w:rFonts w:ascii="Garamond" w:hAnsi="Garamond" w:cs="Calibri"/>
                              <w:spacing w:val="12"/>
                              <w:sz w:val="21"/>
                              <w:szCs w:val="21"/>
                            </w:rPr>
                            <w:t xml:space="preserve"> 7500</w:t>
                          </w:r>
                          <w:r>
                            <w:rPr>
                              <w:rFonts w:ascii="Garamond" w:hAnsi="Garamond" w:cs="Calibri"/>
                              <w:spacing w:val="12"/>
                              <w:sz w:val="21"/>
                              <w:szCs w:val="21"/>
                            </w:rPr>
                            <w:t>8</w:t>
                          </w:r>
                          <w:r w:rsidRPr="00675FBE">
                            <w:rPr>
                              <w:rFonts w:ascii="Garamond" w:hAnsi="Garamond" w:cs="Calibri"/>
                              <w:spacing w:val="12"/>
                              <w:sz w:val="21"/>
                              <w:szCs w:val="21"/>
                            </w:rPr>
                            <w:t xml:space="preserve"> </w:t>
                          </w:r>
                          <w:proofErr w:type="gramStart"/>
                          <w:r w:rsidRPr="00675FBE">
                            <w:rPr>
                              <w:rFonts w:ascii="Garamond" w:hAnsi="Garamond" w:cs="Calibri"/>
                              <w:spacing w:val="12"/>
                              <w:sz w:val="21"/>
                              <w:szCs w:val="21"/>
                            </w:rPr>
                            <w:t xml:space="preserve">Paris  </w:t>
                          </w:r>
                          <w:r w:rsidRPr="00675FBE">
                            <w:rPr>
                              <w:rFonts w:ascii="Garamond" w:hAnsi="Garamond" w:cs="Calibri"/>
                              <w:noProof/>
                              <w:color w:val="CC0000"/>
                              <w:spacing w:val="12"/>
                              <w:sz w:val="21"/>
                              <w:szCs w:val="21"/>
                            </w:rPr>
                            <w:t>●</w:t>
                          </w:r>
                          <w:proofErr w:type="gramEnd"/>
                          <w:r w:rsidRPr="00675FBE">
                            <w:rPr>
                              <w:rFonts w:ascii="Garamond" w:hAnsi="Garamond" w:cs="Calibri"/>
                              <w:noProof/>
                              <w:color w:val="CC0000"/>
                              <w:spacing w:val="12"/>
                              <w:sz w:val="21"/>
                              <w:szCs w:val="21"/>
                            </w:rPr>
                            <w:t xml:space="preserve">  Tél</w:t>
                          </w:r>
                          <w:r w:rsidRPr="00675FBE">
                            <w:rPr>
                              <w:rFonts w:ascii="Garamond" w:hAnsi="Garamond" w:cs="Calibri"/>
                              <w:spacing w:val="12"/>
                              <w:sz w:val="21"/>
                              <w:szCs w:val="21"/>
                            </w:rPr>
                            <w:t xml:space="preserve"> 01 53 30 85.60 </w:t>
                          </w:r>
                          <w:r w:rsidRPr="00675FBE">
                            <w:rPr>
                              <w:rFonts w:ascii="Garamond" w:hAnsi="Garamond" w:cs="Calibri"/>
                              <w:noProof/>
                              <w:color w:val="CC0000"/>
                              <w:spacing w:val="12"/>
                              <w:sz w:val="21"/>
                              <w:szCs w:val="21"/>
                            </w:rPr>
                            <w:t>●  Fax</w:t>
                          </w:r>
                          <w:r w:rsidRPr="00675FBE">
                            <w:rPr>
                              <w:rFonts w:ascii="Garamond" w:hAnsi="Garamond" w:cs="Calibri"/>
                              <w:spacing w:val="12"/>
                              <w:sz w:val="21"/>
                              <w:szCs w:val="21"/>
                            </w:rPr>
                            <w:t xml:space="preserve"> 01 53 30 85 62  </w:t>
                          </w:r>
                          <w:r w:rsidRPr="00675FBE">
                            <w:rPr>
                              <w:rFonts w:ascii="Garamond" w:hAnsi="Garamond" w:cs="Calibri"/>
                              <w:noProof/>
                              <w:color w:val="CC0000"/>
                              <w:spacing w:val="12"/>
                              <w:sz w:val="21"/>
                              <w:szCs w:val="21"/>
                            </w:rPr>
                            <w:t>●</w:t>
                          </w:r>
                          <w:r w:rsidRPr="00675FBE">
                            <w:rPr>
                              <w:rFonts w:ascii="Garamond" w:hAnsi="Garamond" w:cs="Calibri"/>
                              <w:spacing w:val="12"/>
                              <w:sz w:val="21"/>
                              <w:szCs w:val="21"/>
                            </w:rPr>
                            <w:t xml:space="preserve">  www.cnb.avocat.fr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56.3pt;margin-top:11.55pt;width:595.3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Ju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" stroked="f">
              <v:textbox>
                <w:txbxContent>
                  <w:p w:rsidR="00F8418C" w:rsidRPr="00675FBE" w:rsidRDefault="00F8418C" w:rsidP="00557184">
                    <w:pPr>
                      <w:ind w:left="284" w:right="285"/>
                      <w:jc w:val="center"/>
                      <w:rPr>
                        <w:rFonts w:ascii="Garamond" w:hAnsi="Garamond" w:cs="Calibri"/>
                        <w:spacing w:val="12"/>
                        <w:sz w:val="21"/>
                        <w:szCs w:val="21"/>
                      </w:rPr>
                    </w:pPr>
                    <w:r>
                      <w:rPr>
                        <w:rFonts w:ascii="Garamond" w:hAnsi="Garamond" w:cs="Calibri"/>
                        <w:spacing w:val="12"/>
                        <w:sz w:val="21"/>
                        <w:szCs w:val="21"/>
                      </w:rPr>
                      <w:t>180 boulevard Haussmann</w:t>
                    </w:r>
                    <w:r w:rsidRPr="00675FBE">
                      <w:rPr>
                        <w:rFonts w:ascii="Garamond" w:hAnsi="Garamond" w:cs="Calibri"/>
                        <w:spacing w:val="12"/>
                        <w:sz w:val="21"/>
                        <w:szCs w:val="21"/>
                      </w:rPr>
                      <w:t xml:space="preserve"> 7500</w:t>
                    </w:r>
                    <w:r>
                      <w:rPr>
                        <w:rFonts w:ascii="Garamond" w:hAnsi="Garamond" w:cs="Calibri"/>
                        <w:spacing w:val="12"/>
                        <w:sz w:val="21"/>
                        <w:szCs w:val="21"/>
                      </w:rPr>
                      <w:t>8</w:t>
                    </w:r>
                    <w:r w:rsidRPr="00675FBE">
                      <w:rPr>
                        <w:rFonts w:ascii="Garamond" w:hAnsi="Garamond" w:cs="Calibri"/>
                        <w:spacing w:val="12"/>
                        <w:sz w:val="21"/>
                        <w:szCs w:val="21"/>
                      </w:rPr>
                      <w:t xml:space="preserve"> </w:t>
                    </w:r>
                    <w:proofErr w:type="gramStart"/>
                    <w:r w:rsidRPr="00675FBE">
                      <w:rPr>
                        <w:rFonts w:ascii="Garamond" w:hAnsi="Garamond" w:cs="Calibri"/>
                        <w:spacing w:val="12"/>
                        <w:sz w:val="21"/>
                        <w:szCs w:val="21"/>
                      </w:rPr>
                      <w:t xml:space="preserve">Paris  </w:t>
                    </w:r>
                    <w:r w:rsidRPr="00675FBE">
                      <w:rPr>
                        <w:rFonts w:ascii="Garamond" w:hAnsi="Garamond" w:cs="Calibri"/>
                        <w:noProof/>
                        <w:color w:val="CC0000"/>
                        <w:spacing w:val="12"/>
                        <w:sz w:val="21"/>
                        <w:szCs w:val="21"/>
                      </w:rPr>
                      <w:t>●</w:t>
                    </w:r>
                    <w:proofErr w:type="gramEnd"/>
                    <w:r w:rsidRPr="00675FBE">
                      <w:rPr>
                        <w:rFonts w:ascii="Garamond" w:hAnsi="Garamond" w:cs="Calibri"/>
                        <w:noProof/>
                        <w:color w:val="CC0000"/>
                        <w:spacing w:val="12"/>
                        <w:sz w:val="21"/>
                        <w:szCs w:val="21"/>
                      </w:rPr>
                      <w:t xml:space="preserve">  Tél</w:t>
                    </w:r>
                    <w:r w:rsidRPr="00675FBE">
                      <w:rPr>
                        <w:rFonts w:ascii="Garamond" w:hAnsi="Garamond" w:cs="Calibri"/>
                        <w:spacing w:val="12"/>
                        <w:sz w:val="21"/>
                        <w:szCs w:val="21"/>
                      </w:rPr>
                      <w:t xml:space="preserve"> 01 53 30 85.60 </w:t>
                    </w:r>
                    <w:r w:rsidRPr="00675FBE">
                      <w:rPr>
                        <w:rFonts w:ascii="Garamond" w:hAnsi="Garamond" w:cs="Calibri"/>
                        <w:noProof/>
                        <w:color w:val="CC0000"/>
                        <w:spacing w:val="12"/>
                        <w:sz w:val="21"/>
                        <w:szCs w:val="21"/>
                      </w:rPr>
                      <w:t>●  Fax</w:t>
                    </w:r>
                    <w:r w:rsidRPr="00675FBE">
                      <w:rPr>
                        <w:rFonts w:ascii="Garamond" w:hAnsi="Garamond" w:cs="Calibri"/>
                        <w:spacing w:val="12"/>
                        <w:sz w:val="21"/>
                        <w:szCs w:val="21"/>
                      </w:rPr>
                      <w:t xml:space="preserve"> 01 53 30 85 62  </w:t>
                    </w:r>
                    <w:r w:rsidRPr="00675FBE">
                      <w:rPr>
                        <w:rFonts w:ascii="Garamond" w:hAnsi="Garamond" w:cs="Calibri"/>
                        <w:noProof/>
                        <w:color w:val="CC0000"/>
                        <w:spacing w:val="12"/>
                        <w:sz w:val="21"/>
                        <w:szCs w:val="21"/>
                      </w:rPr>
                      <w:t>●</w:t>
                    </w:r>
                    <w:r w:rsidRPr="00675FBE">
                      <w:rPr>
                        <w:rFonts w:ascii="Garamond" w:hAnsi="Garamond" w:cs="Calibri"/>
                        <w:spacing w:val="12"/>
                        <w:sz w:val="21"/>
                        <w:szCs w:val="21"/>
                      </w:rPr>
                      <w:t xml:space="preserve">  www.cnb.avocat.fr</w:t>
                    </w:r>
                  </w:p>
                </w:txbxContent>
              </v:textbox>
            </v:shape>
          </w:pict>
        </mc:Fallback>
      </mc:AlternateContent>
    </w:r>
  </w:p>
  <w:p w:rsidR="00F8418C" w:rsidRPr="00740B81" w:rsidRDefault="00F8418C" w:rsidP="000D577D">
    <w:pPr>
      <w:pStyle w:val="Pieddepage"/>
      <w:tabs>
        <w:tab w:val="left" w:pos="-284"/>
      </w:tabs>
      <w:ind w:left="-284"/>
      <w:jc w:val="center"/>
      <w:rPr>
        <w:rFonts w:ascii="Verdana" w:hAnsi="Verdana"/>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Pr="00570E8E" w:rsidRDefault="00F8418C" w:rsidP="00570E8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Pr="00C85DAC" w:rsidRDefault="00F8418C" w:rsidP="00C85D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18C" w:rsidRDefault="00F8418C">
      <w:r>
        <w:separator/>
      </w:r>
    </w:p>
  </w:footnote>
  <w:footnote w:type="continuationSeparator" w:id="0">
    <w:p w:rsidR="00F8418C" w:rsidRDefault="00F8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108" w:type="dxa"/>
      <w:tblLayout w:type="fixed"/>
      <w:tblLook w:val="01E0" w:firstRow="1" w:lastRow="1" w:firstColumn="1" w:lastColumn="1" w:noHBand="0" w:noVBand="0"/>
    </w:tblPr>
    <w:tblGrid>
      <w:gridCol w:w="851"/>
      <w:gridCol w:w="9072"/>
    </w:tblGrid>
    <w:tr w:rsidR="00F8418C" w:rsidRPr="00AA4139" w:rsidTr="00367EC1">
      <w:trPr>
        <w:trHeight w:val="732"/>
      </w:trPr>
      <w:tc>
        <w:tcPr>
          <w:tcW w:w="851" w:type="dxa"/>
        </w:tcPr>
        <w:p w:rsidR="00F8418C" w:rsidRPr="005D6982" w:rsidRDefault="00C9166F" w:rsidP="00512D7E">
          <w:pPr>
            <w:pStyle w:val="Pieddepage"/>
            <w:ind w:right="-108"/>
            <w:rPr>
              <w:rFonts w:cs="Arial"/>
              <w:color w:val="808080"/>
              <w:sz w:val="18"/>
              <w:szCs w:val="18"/>
              <w:lang w:val="fr-FR" w:eastAsia="fr-FR"/>
            </w:rPr>
          </w:pPr>
          <w:r>
            <w:rPr>
              <w:rFonts w:cs="Arial"/>
              <w:noProof/>
              <w:sz w:val="16"/>
              <w:szCs w:val="16"/>
              <w:lang w:val="fr-FR" w:eastAsia="fr-FR"/>
            </w:rPr>
            <w:drawing>
              <wp:inline distT="0" distB="0" distL="0" distR="0">
                <wp:extent cx="428625" cy="44767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47675"/>
                        </a:xfrm>
                        <a:prstGeom prst="rect">
                          <a:avLst/>
                        </a:prstGeom>
                        <a:noFill/>
                        <a:ln>
                          <a:noFill/>
                        </a:ln>
                      </pic:spPr>
                    </pic:pic>
                  </a:graphicData>
                </a:graphic>
              </wp:inline>
            </w:drawing>
          </w:r>
        </w:p>
      </w:tc>
      <w:tc>
        <w:tcPr>
          <w:tcW w:w="9072" w:type="dxa"/>
        </w:tcPr>
        <w:p w:rsidR="00F8418C" w:rsidRPr="005D6982" w:rsidRDefault="00F8418C" w:rsidP="00DF3EF6">
          <w:pPr>
            <w:pStyle w:val="Pieddepage"/>
            <w:tabs>
              <w:tab w:val="left" w:pos="8238"/>
            </w:tabs>
            <w:ind w:right="-114"/>
            <w:jc w:val="center"/>
            <w:rPr>
              <w:rFonts w:ascii="Verdana" w:hAnsi="Verdana" w:cs="Arial"/>
              <w:bCs/>
              <w:color w:val="808080"/>
              <w:sz w:val="18"/>
              <w:szCs w:val="18"/>
              <w:lang w:val="fr-FR" w:eastAsia="fr-FR"/>
            </w:rPr>
          </w:pPr>
        </w:p>
      </w:tc>
    </w:tr>
  </w:tbl>
  <w:p w:rsidR="00F8418C" w:rsidRDefault="00F841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Default="00C9166F" w:rsidP="009B7848">
    <w:pPr>
      <w:pStyle w:val="En-tte"/>
      <w:jc w:val="center"/>
    </w:pPr>
    <w:r>
      <w:rPr>
        <w:noProof/>
        <w:lang w:val="fr-FR" w:eastAsia="fr-FR"/>
      </w:rPr>
      <w:drawing>
        <wp:inline distT="0" distB="0" distL="0" distR="0">
          <wp:extent cx="2200275" cy="971550"/>
          <wp:effectExtent l="0" t="0" r="0" b="0"/>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
                    <a:extLst>
                      <a:ext uri="{28A0092B-C50C-407E-A947-70E740481C1C}">
                        <a14:useLocalDpi xmlns:a14="http://schemas.microsoft.com/office/drawing/2010/main" val="0"/>
                      </a:ext>
                    </a:extLst>
                  </a:blip>
                  <a:srcRect t="8800" b="8800"/>
                  <a:stretch>
                    <a:fillRect/>
                  </a:stretch>
                </pic:blipFill>
                <pic:spPr bwMode="auto">
                  <a:xfrm>
                    <a:off x="0" y="0"/>
                    <a:ext cx="2200275" cy="971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Pr="00B10AE7" w:rsidRDefault="00F8418C" w:rsidP="00B10AE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18C" w:rsidRDefault="00F8418C" w:rsidP="00D22B0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27DAD"/>
    <w:multiLevelType w:val="hybridMultilevel"/>
    <w:tmpl w:val="475AA3D6"/>
    <w:lvl w:ilvl="0" w:tplc="EB74482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06D76"/>
    <w:multiLevelType w:val="hybridMultilevel"/>
    <w:tmpl w:val="D3B2F542"/>
    <w:lvl w:ilvl="0" w:tplc="EB74482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65968"/>
    <w:multiLevelType w:val="hybridMultilevel"/>
    <w:tmpl w:val="7D7692D6"/>
    <w:lvl w:ilvl="0" w:tplc="04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0347C4"/>
    <w:multiLevelType w:val="hybridMultilevel"/>
    <w:tmpl w:val="6EEA9A6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E874A0A"/>
    <w:multiLevelType w:val="hybridMultilevel"/>
    <w:tmpl w:val="540EED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32233"/>
    <w:multiLevelType w:val="hybridMultilevel"/>
    <w:tmpl w:val="900CA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JPL\WINWORD\ACTES\DATATA0_LYS3.DOC"/>
    <w:destination w:val="fax"/>
    <w:odso/>
  </w:mailMerge>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04"/>
    <w:rsid w:val="00024E18"/>
    <w:rsid w:val="00026362"/>
    <w:rsid w:val="00042ADF"/>
    <w:rsid w:val="00055D09"/>
    <w:rsid w:val="00065131"/>
    <w:rsid w:val="00073D29"/>
    <w:rsid w:val="0007636A"/>
    <w:rsid w:val="00083DA1"/>
    <w:rsid w:val="000A582D"/>
    <w:rsid w:val="000A62E5"/>
    <w:rsid w:val="000D577D"/>
    <w:rsid w:val="000D69A6"/>
    <w:rsid w:val="000F0B7F"/>
    <w:rsid w:val="000F79E5"/>
    <w:rsid w:val="00112434"/>
    <w:rsid w:val="00115101"/>
    <w:rsid w:val="001206A0"/>
    <w:rsid w:val="00136C91"/>
    <w:rsid w:val="001604E3"/>
    <w:rsid w:val="001759E1"/>
    <w:rsid w:val="00182F94"/>
    <w:rsid w:val="001924A3"/>
    <w:rsid w:val="001B06F8"/>
    <w:rsid w:val="001D2C3C"/>
    <w:rsid w:val="001D4F13"/>
    <w:rsid w:val="001E1045"/>
    <w:rsid w:val="001F1CA5"/>
    <w:rsid w:val="001F2523"/>
    <w:rsid w:val="001F2F78"/>
    <w:rsid w:val="00204385"/>
    <w:rsid w:val="0022060D"/>
    <w:rsid w:val="00223004"/>
    <w:rsid w:val="002273C5"/>
    <w:rsid w:val="002278DE"/>
    <w:rsid w:val="00236296"/>
    <w:rsid w:val="002B3B6F"/>
    <w:rsid w:val="002C58B9"/>
    <w:rsid w:val="002E0185"/>
    <w:rsid w:val="002E3336"/>
    <w:rsid w:val="00304AD4"/>
    <w:rsid w:val="00304F19"/>
    <w:rsid w:val="003118BE"/>
    <w:rsid w:val="00316CD1"/>
    <w:rsid w:val="00326467"/>
    <w:rsid w:val="00352558"/>
    <w:rsid w:val="00357E1A"/>
    <w:rsid w:val="00360C1A"/>
    <w:rsid w:val="00363245"/>
    <w:rsid w:val="00367EC1"/>
    <w:rsid w:val="003A682B"/>
    <w:rsid w:val="003B6D10"/>
    <w:rsid w:val="003E5542"/>
    <w:rsid w:val="003F338E"/>
    <w:rsid w:val="00406F49"/>
    <w:rsid w:val="00415475"/>
    <w:rsid w:val="004214CE"/>
    <w:rsid w:val="00423342"/>
    <w:rsid w:val="0043188A"/>
    <w:rsid w:val="0043345F"/>
    <w:rsid w:val="00436159"/>
    <w:rsid w:val="00437B01"/>
    <w:rsid w:val="00463AC2"/>
    <w:rsid w:val="004647FF"/>
    <w:rsid w:val="00466281"/>
    <w:rsid w:val="00474536"/>
    <w:rsid w:val="004824BC"/>
    <w:rsid w:val="00482ACA"/>
    <w:rsid w:val="00495D25"/>
    <w:rsid w:val="004B7C48"/>
    <w:rsid w:val="004E018B"/>
    <w:rsid w:val="004E1539"/>
    <w:rsid w:val="005024B5"/>
    <w:rsid w:val="00503E68"/>
    <w:rsid w:val="005106BA"/>
    <w:rsid w:val="0051134C"/>
    <w:rsid w:val="00512D7E"/>
    <w:rsid w:val="00514495"/>
    <w:rsid w:val="00536C57"/>
    <w:rsid w:val="00542B84"/>
    <w:rsid w:val="00556012"/>
    <w:rsid w:val="00557184"/>
    <w:rsid w:val="00570E8E"/>
    <w:rsid w:val="00577DE2"/>
    <w:rsid w:val="005902A7"/>
    <w:rsid w:val="005A38AF"/>
    <w:rsid w:val="005A6F8F"/>
    <w:rsid w:val="005B27A2"/>
    <w:rsid w:val="005D5721"/>
    <w:rsid w:val="005D6982"/>
    <w:rsid w:val="005F6A2B"/>
    <w:rsid w:val="0060310B"/>
    <w:rsid w:val="00650D92"/>
    <w:rsid w:val="00662B68"/>
    <w:rsid w:val="00675FBE"/>
    <w:rsid w:val="006A6CA6"/>
    <w:rsid w:val="006B21A7"/>
    <w:rsid w:val="006B25F1"/>
    <w:rsid w:val="006F32D8"/>
    <w:rsid w:val="006F48A3"/>
    <w:rsid w:val="007311AE"/>
    <w:rsid w:val="00731DD9"/>
    <w:rsid w:val="00733A8F"/>
    <w:rsid w:val="00733FA0"/>
    <w:rsid w:val="00740B81"/>
    <w:rsid w:val="00744D8A"/>
    <w:rsid w:val="00744F96"/>
    <w:rsid w:val="007461FE"/>
    <w:rsid w:val="00763FB5"/>
    <w:rsid w:val="00770965"/>
    <w:rsid w:val="00776A07"/>
    <w:rsid w:val="00780568"/>
    <w:rsid w:val="00781707"/>
    <w:rsid w:val="00782CE4"/>
    <w:rsid w:val="00795E50"/>
    <w:rsid w:val="007A00E4"/>
    <w:rsid w:val="007D4D52"/>
    <w:rsid w:val="007E7DA3"/>
    <w:rsid w:val="007F0BDE"/>
    <w:rsid w:val="007F7F4E"/>
    <w:rsid w:val="00812593"/>
    <w:rsid w:val="00826953"/>
    <w:rsid w:val="008312FF"/>
    <w:rsid w:val="00844725"/>
    <w:rsid w:val="008502C5"/>
    <w:rsid w:val="00850FE4"/>
    <w:rsid w:val="008537C3"/>
    <w:rsid w:val="008617E4"/>
    <w:rsid w:val="00865494"/>
    <w:rsid w:val="00871241"/>
    <w:rsid w:val="00880230"/>
    <w:rsid w:val="008802E1"/>
    <w:rsid w:val="0089373D"/>
    <w:rsid w:val="008C21BE"/>
    <w:rsid w:val="008C6123"/>
    <w:rsid w:val="00915D78"/>
    <w:rsid w:val="00923C86"/>
    <w:rsid w:val="009272CB"/>
    <w:rsid w:val="0094207E"/>
    <w:rsid w:val="00944A53"/>
    <w:rsid w:val="00954DC1"/>
    <w:rsid w:val="009558CB"/>
    <w:rsid w:val="009805F3"/>
    <w:rsid w:val="00983968"/>
    <w:rsid w:val="00985350"/>
    <w:rsid w:val="009A1317"/>
    <w:rsid w:val="009A58CB"/>
    <w:rsid w:val="009B75B9"/>
    <w:rsid w:val="009B7848"/>
    <w:rsid w:val="009C6427"/>
    <w:rsid w:val="009D2B09"/>
    <w:rsid w:val="009D4534"/>
    <w:rsid w:val="009D4F8C"/>
    <w:rsid w:val="009E106E"/>
    <w:rsid w:val="009F779D"/>
    <w:rsid w:val="00A2595F"/>
    <w:rsid w:val="00A33562"/>
    <w:rsid w:val="00A5390E"/>
    <w:rsid w:val="00A547B8"/>
    <w:rsid w:val="00A73A4A"/>
    <w:rsid w:val="00A935D7"/>
    <w:rsid w:val="00AB7823"/>
    <w:rsid w:val="00AE4159"/>
    <w:rsid w:val="00AE55CA"/>
    <w:rsid w:val="00AE5976"/>
    <w:rsid w:val="00AE72FA"/>
    <w:rsid w:val="00AF5E7E"/>
    <w:rsid w:val="00AF6494"/>
    <w:rsid w:val="00B02A1E"/>
    <w:rsid w:val="00B07957"/>
    <w:rsid w:val="00B104FC"/>
    <w:rsid w:val="00B1081A"/>
    <w:rsid w:val="00B10AE7"/>
    <w:rsid w:val="00B13A1B"/>
    <w:rsid w:val="00B211EA"/>
    <w:rsid w:val="00B34625"/>
    <w:rsid w:val="00B34993"/>
    <w:rsid w:val="00B720B8"/>
    <w:rsid w:val="00BD1AF8"/>
    <w:rsid w:val="00C17795"/>
    <w:rsid w:val="00C21BD2"/>
    <w:rsid w:val="00C226A2"/>
    <w:rsid w:val="00C27DE6"/>
    <w:rsid w:val="00C374BC"/>
    <w:rsid w:val="00C449FF"/>
    <w:rsid w:val="00C53295"/>
    <w:rsid w:val="00C57773"/>
    <w:rsid w:val="00C642CC"/>
    <w:rsid w:val="00C66D6D"/>
    <w:rsid w:val="00C75489"/>
    <w:rsid w:val="00C81ED2"/>
    <w:rsid w:val="00C85DAC"/>
    <w:rsid w:val="00C86B25"/>
    <w:rsid w:val="00C9166F"/>
    <w:rsid w:val="00C922EF"/>
    <w:rsid w:val="00CA1761"/>
    <w:rsid w:val="00CC47DC"/>
    <w:rsid w:val="00CD679B"/>
    <w:rsid w:val="00CE5CE0"/>
    <w:rsid w:val="00CF7275"/>
    <w:rsid w:val="00D000AF"/>
    <w:rsid w:val="00D22B0C"/>
    <w:rsid w:val="00D34D0D"/>
    <w:rsid w:val="00D55209"/>
    <w:rsid w:val="00D6410B"/>
    <w:rsid w:val="00D65BDB"/>
    <w:rsid w:val="00D72FBD"/>
    <w:rsid w:val="00D93C24"/>
    <w:rsid w:val="00DE4F1F"/>
    <w:rsid w:val="00DF012E"/>
    <w:rsid w:val="00DF36BD"/>
    <w:rsid w:val="00DF3EF6"/>
    <w:rsid w:val="00DF65A8"/>
    <w:rsid w:val="00E1077F"/>
    <w:rsid w:val="00E166EF"/>
    <w:rsid w:val="00E32B3C"/>
    <w:rsid w:val="00E35B50"/>
    <w:rsid w:val="00E475A7"/>
    <w:rsid w:val="00E62E7F"/>
    <w:rsid w:val="00E648C9"/>
    <w:rsid w:val="00E657E8"/>
    <w:rsid w:val="00E7157E"/>
    <w:rsid w:val="00E80353"/>
    <w:rsid w:val="00EC1E55"/>
    <w:rsid w:val="00EC4660"/>
    <w:rsid w:val="00ED38CA"/>
    <w:rsid w:val="00ED5D45"/>
    <w:rsid w:val="00EE08D7"/>
    <w:rsid w:val="00F26E67"/>
    <w:rsid w:val="00F52CB4"/>
    <w:rsid w:val="00F533E3"/>
    <w:rsid w:val="00F75B25"/>
    <w:rsid w:val="00F8418C"/>
    <w:rsid w:val="00F8500E"/>
    <w:rsid w:val="00FA366B"/>
    <w:rsid w:val="00FD0F0D"/>
    <w:rsid w:val="00FD64DB"/>
    <w:rsid w:val="00FF1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965915"/>
  <w15:chartTrackingRefBased/>
  <w15:docId w15:val="{2D7B4147-BA92-4D8E-B05E-B60BF577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8"/>
    </w:rPr>
  </w:style>
  <w:style w:type="paragraph" w:styleId="Titre1">
    <w:name w:val="heading 1"/>
    <w:basedOn w:val="Normal"/>
    <w:next w:val="Normal"/>
    <w:link w:val="Titre1Car"/>
    <w:qFormat/>
    <w:rsid w:val="004824BC"/>
    <w:pPr>
      <w:keepNext/>
      <w:pBdr>
        <w:top w:val="single" w:sz="4" w:space="1" w:color="auto"/>
        <w:left w:val="single" w:sz="4" w:space="4" w:color="auto"/>
        <w:bottom w:val="single" w:sz="4" w:space="1" w:color="auto"/>
        <w:right w:val="single" w:sz="4" w:space="4" w:color="auto"/>
      </w:pBdr>
      <w:jc w:val="center"/>
      <w:outlineLvl w:val="0"/>
    </w:pPr>
    <w:rPr>
      <w:b/>
      <w:color w:val="C00000"/>
      <w:sz w:val="28"/>
      <w:szCs w:val="28"/>
      <w:lang w:val="x-none" w:eastAsia="x-none"/>
    </w:rPr>
  </w:style>
  <w:style w:type="paragraph" w:styleId="Titre2">
    <w:name w:val="heading 2"/>
    <w:basedOn w:val="Normal"/>
    <w:next w:val="Normal"/>
    <w:link w:val="Titre2Car"/>
    <w:qFormat/>
    <w:rsid w:val="00F25CA3"/>
    <w:pPr>
      <w:keepNext/>
      <w:spacing w:before="240" w:after="60"/>
      <w:outlineLvl w:val="1"/>
    </w:pPr>
    <w:rPr>
      <w:rFonts w:ascii="Arial" w:hAnsi="Arial"/>
      <w:b/>
      <w:bCs/>
      <w:i/>
      <w:iCs/>
      <w:sz w:val="28"/>
      <w:szCs w:val="28"/>
      <w:lang w:val="x-none" w:eastAsia="x-none"/>
    </w:rPr>
  </w:style>
  <w:style w:type="paragraph" w:styleId="Titre3">
    <w:name w:val="heading 3"/>
    <w:basedOn w:val="Normal"/>
    <w:next w:val="Normal"/>
    <w:link w:val="Titre3Car"/>
    <w:uiPriority w:val="9"/>
    <w:semiHidden/>
    <w:unhideWhenUsed/>
    <w:qFormat/>
    <w:rsid w:val="00C374BC"/>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2">
    <w:name w:val="Page2"/>
    <w:basedOn w:val="Normal"/>
  </w:style>
  <w:style w:type="character" w:styleId="Lienhypertexte">
    <w:name w:val="Hyperlink"/>
    <w:uiPriority w:val="99"/>
    <w:rsid w:val="00BD0582"/>
    <w:rPr>
      <w:color w:val="0000FF"/>
      <w:u w:val="single"/>
    </w:rPr>
  </w:style>
  <w:style w:type="character" w:customStyle="1" w:styleId="Titre1Car">
    <w:name w:val="Titre 1 Car"/>
    <w:link w:val="Titre1"/>
    <w:rsid w:val="004824BC"/>
    <w:rPr>
      <w:b/>
      <w:color w:val="C00000"/>
      <w:kern w:val="28"/>
      <w:sz w:val="28"/>
      <w:szCs w:val="28"/>
    </w:rPr>
  </w:style>
  <w:style w:type="character" w:customStyle="1" w:styleId="Titre2Car">
    <w:name w:val="Titre 2 Car"/>
    <w:link w:val="Titre2"/>
    <w:rsid w:val="00AC07EF"/>
    <w:rPr>
      <w:rFonts w:ascii="Arial" w:hAnsi="Arial" w:cs="Arial"/>
      <w:b/>
      <w:bCs/>
      <w:i/>
      <w:iCs/>
      <w:kern w:val="28"/>
      <w:sz w:val="28"/>
      <w:szCs w:val="28"/>
    </w:rPr>
  </w:style>
  <w:style w:type="paragraph" w:styleId="Pieddepage">
    <w:name w:val="footer"/>
    <w:basedOn w:val="Normal"/>
    <w:link w:val="PieddepageCar"/>
    <w:uiPriority w:val="99"/>
    <w:unhideWhenUsed/>
    <w:rsid w:val="00563231"/>
    <w:pPr>
      <w:tabs>
        <w:tab w:val="center" w:pos="4536"/>
        <w:tab w:val="right" w:pos="9072"/>
      </w:tabs>
    </w:pPr>
    <w:rPr>
      <w:lang w:val="x-none" w:eastAsia="x-none"/>
    </w:rPr>
  </w:style>
  <w:style w:type="character" w:customStyle="1" w:styleId="PieddepageCar">
    <w:name w:val="Pied de page Car"/>
    <w:link w:val="Pieddepage"/>
    <w:uiPriority w:val="99"/>
    <w:rsid w:val="00563231"/>
    <w:rPr>
      <w:kern w:val="28"/>
    </w:rPr>
  </w:style>
  <w:style w:type="character" w:styleId="Numrodepage">
    <w:name w:val="page number"/>
    <w:basedOn w:val="Policepardfaut"/>
    <w:uiPriority w:val="99"/>
    <w:semiHidden/>
    <w:unhideWhenUsed/>
    <w:rsid w:val="00563231"/>
  </w:style>
  <w:style w:type="paragraph" w:customStyle="1" w:styleId="Sansinterligne1">
    <w:name w:val="Sans interligne1"/>
    <w:rsid w:val="007D4D52"/>
    <w:rPr>
      <w:rFonts w:ascii="Calibri" w:hAnsi="Calibri"/>
      <w:sz w:val="22"/>
      <w:szCs w:val="22"/>
      <w:lang w:eastAsia="en-US"/>
    </w:rPr>
  </w:style>
  <w:style w:type="paragraph" w:styleId="En-tte">
    <w:name w:val="header"/>
    <w:basedOn w:val="Normal"/>
    <w:link w:val="En-tteCar"/>
    <w:unhideWhenUsed/>
    <w:rsid w:val="007D4D52"/>
    <w:pPr>
      <w:tabs>
        <w:tab w:val="center" w:pos="4536"/>
        <w:tab w:val="right" w:pos="9072"/>
      </w:tabs>
    </w:pPr>
    <w:rPr>
      <w:lang w:val="x-none" w:eastAsia="x-none"/>
    </w:rPr>
  </w:style>
  <w:style w:type="character" w:customStyle="1" w:styleId="En-tteCar">
    <w:name w:val="En-tête Car"/>
    <w:link w:val="En-tte"/>
    <w:rsid w:val="007D4D52"/>
    <w:rPr>
      <w:kern w:val="28"/>
    </w:rPr>
  </w:style>
  <w:style w:type="paragraph" w:styleId="Sansinterligne">
    <w:name w:val="No Spacing"/>
    <w:uiPriority w:val="99"/>
    <w:qFormat/>
    <w:rsid w:val="00304AD4"/>
    <w:rPr>
      <w:rFonts w:eastAsia="Calibri"/>
      <w:sz w:val="24"/>
      <w:szCs w:val="24"/>
      <w:lang w:eastAsia="en-US"/>
    </w:rPr>
  </w:style>
  <w:style w:type="paragraph" w:styleId="TM1">
    <w:name w:val="toc 1"/>
    <w:basedOn w:val="Normal"/>
    <w:next w:val="Normal"/>
    <w:autoRedefine/>
    <w:uiPriority w:val="39"/>
    <w:unhideWhenUsed/>
    <w:rsid w:val="00CF7275"/>
    <w:pPr>
      <w:tabs>
        <w:tab w:val="right" w:leader="dot" w:pos="9781"/>
      </w:tabs>
      <w:spacing w:before="80" w:after="80"/>
      <w:ind w:right="425"/>
      <w:jc w:val="both"/>
    </w:pPr>
    <w:rPr>
      <w:noProof/>
      <w:sz w:val="24"/>
      <w:szCs w:val="24"/>
    </w:rPr>
  </w:style>
  <w:style w:type="paragraph" w:styleId="TM2">
    <w:name w:val="toc 2"/>
    <w:basedOn w:val="Normal"/>
    <w:next w:val="Normal"/>
    <w:autoRedefine/>
    <w:uiPriority w:val="39"/>
    <w:unhideWhenUsed/>
    <w:rsid w:val="00E62E7F"/>
    <w:pPr>
      <w:tabs>
        <w:tab w:val="right" w:leader="dot" w:pos="9771"/>
      </w:tabs>
      <w:ind w:left="993"/>
    </w:pPr>
    <w:rPr>
      <w:noProof/>
      <w:sz w:val="16"/>
      <w:szCs w:val="16"/>
    </w:rPr>
  </w:style>
  <w:style w:type="paragraph" w:styleId="Textedebulles">
    <w:name w:val="Balloon Text"/>
    <w:basedOn w:val="Normal"/>
    <w:link w:val="TextedebullesCar"/>
    <w:uiPriority w:val="99"/>
    <w:semiHidden/>
    <w:unhideWhenUsed/>
    <w:rsid w:val="002C58B9"/>
    <w:rPr>
      <w:rFonts w:ascii="Tahoma" w:hAnsi="Tahoma"/>
      <w:sz w:val="16"/>
      <w:szCs w:val="16"/>
      <w:lang w:val="x-none" w:eastAsia="x-none"/>
    </w:rPr>
  </w:style>
  <w:style w:type="character" w:customStyle="1" w:styleId="TextedebullesCar">
    <w:name w:val="Texte de bulles Car"/>
    <w:link w:val="Textedebulles"/>
    <w:uiPriority w:val="99"/>
    <w:semiHidden/>
    <w:rsid w:val="002C58B9"/>
    <w:rPr>
      <w:rFonts w:ascii="Tahoma" w:hAnsi="Tahoma" w:cs="Tahoma"/>
      <w:kern w:val="28"/>
      <w:sz w:val="16"/>
      <w:szCs w:val="16"/>
    </w:rPr>
  </w:style>
  <w:style w:type="paragraph" w:styleId="Explorateurdedocuments">
    <w:name w:val="Document Map"/>
    <w:basedOn w:val="Normal"/>
    <w:link w:val="ExplorateurdedocumentsCar"/>
    <w:uiPriority w:val="99"/>
    <w:semiHidden/>
    <w:unhideWhenUsed/>
    <w:rsid w:val="00C922EF"/>
    <w:rPr>
      <w:rFonts w:ascii="Tahoma" w:hAnsi="Tahoma" w:cs="Tahoma"/>
      <w:sz w:val="16"/>
      <w:szCs w:val="16"/>
    </w:rPr>
  </w:style>
  <w:style w:type="character" w:customStyle="1" w:styleId="ExplorateurdedocumentsCar">
    <w:name w:val="Explorateur de documents Car"/>
    <w:link w:val="Explorateurdedocuments"/>
    <w:uiPriority w:val="99"/>
    <w:semiHidden/>
    <w:rsid w:val="00C922EF"/>
    <w:rPr>
      <w:rFonts w:ascii="Tahoma" w:hAnsi="Tahoma" w:cs="Tahoma"/>
      <w:kern w:val="28"/>
      <w:sz w:val="16"/>
      <w:szCs w:val="16"/>
    </w:rPr>
  </w:style>
  <w:style w:type="character" w:customStyle="1" w:styleId="Titre3Car">
    <w:name w:val="Titre 3 Car"/>
    <w:link w:val="Titre3"/>
    <w:uiPriority w:val="9"/>
    <w:semiHidden/>
    <w:rsid w:val="00C374BC"/>
    <w:rPr>
      <w:rFonts w:ascii="Calibri Light" w:eastAsia="Times New Roman" w:hAnsi="Calibri Light" w:cs="Times New Roman"/>
      <w:b/>
      <w:bCs/>
      <w:kern w:val="28"/>
      <w:sz w:val="26"/>
      <w:szCs w:val="26"/>
    </w:rPr>
  </w:style>
  <w:style w:type="paragraph" w:styleId="Titre">
    <w:name w:val="Title"/>
    <w:basedOn w:val="Normal"/>
    <w:link w:val="TitreCar"/>
    <w:uiPriority w:val="10"/>
    <w:qFormat/>
    <w:rsid w:val="00C374BC"/>
    <w:pPr>
      <w:widowControl w:val="0"/>
      <w:shd w:val="clear" w:color="auto" w:fill="D9D9D9"/>
      <w:jc w:val="center"/>
    </w:pPr>
    <w:rPr>
      <w:rFonts w:ascii="Garamond" w:hAnsi="Garamond"/>
      <w:b/>
      <w:bCs/>
      <w:kern w:val="0"/>
      <w:sz w:val="24"/>
      <w:lang w:val="en-US"/>
    </w:rPr>
  </w:style>
  <w:style w:type="character" w:customStyle="1" w:styleId="TitreCar">
    <w:name w:val="Titre Car"/>
    <w:link w:val="Titre"/>
    <w:uiPriority w:val="10"/>
    <w:rsid w:val="00C374BC"/>
    <w:rPr>
      <w:rFonts w:ascii="Garamond" w:hAnsi="Garamond"/>
      <w:b/>
      <w:bCs/>
      <w:sz w:val="24"/>
      <w:shd w:val="clear" w:color="auto" w:fill="D9D9D9"/>
      <w:lang w:val="en-US"/>
    </w:rPr>
  </w:style>
  <w:style w:type="paragraph" w:styleId="Corpsdetexte">
    <w:name w:val="Body Text"/>
    <w:basedOn w:val="Normal"/>
    <w:link w:val="CorpsdetexteCar"/>
    <w:uiPriority w:val="99"/>
    <w:rsid w:val="00C374BC"/>
    <w:pPr>
      <w:jc w:val="both"/>
    </w:pPr>
    <w:rPr>
      <w:kern w:val="0"/>
      <w:sz w:val="24"/>
      <w:szCs w:val="24"/>
    </w:rPr>
  </w:style>
  <w:style w:type="character" w:customStyle="1" w:styleId="CorpsdetexteCar">
    <w:name w:val="Corps de texte Car"/>
    <w:link w:val="Corpsdetexte"/>
    <w:uiPriority w:val="99"/>
    <w:rsid w:val="00C374BC"/>
    <w:rPr>
      <w:sz w:val="24"/>
      <w:szCs w:val="24"/>
    </w:rPr>
  </w:style>
  <w:style w:type="paragraph" w:styleId="Sous-titre">
    <w:name w:val="Subtitle"/>
    <w:basedOn w:val="Normal"/>
    <w:link w:val="Sous-titreCar"/>
    <w:uiPriority w:val="11"/>
    <w:qFormat/>
    <w:rsid w:val="00C374BC"/>
    <w:pPr>
      <w:spacing w:before="120" w:after="120" w:line="276" w:lineRule="auto"/>
      <w:ind w:left="709"/>
      <w:jc w:val="both"/>
    </w:pPr>
    <w:rPr>
      <w:rFonts w:ascii="Century Schoolbook" w:hAnsi="Century Schoolbook"/>
      <w:b/>
      <w:color w:val="414751"/>
      <w:kern w:val="0"/>
    </w:rPr>
  </w:style>
  <w:style w:type="character" w:customStyle="1" w:styleId="Sous-titreCar">
    <w:name w:val="Sous-titre Car"/>
    <w:link w:val="Sous-titre"/>
    <w:uiPriority w:val="11"/>
    <w:rsid w:val="00C374BC"/>
    <w:rPr>
      <w:rFonts w:ascii="Century Schoolbook" w:hAnsi="Century Schoolbook"/>
      <w:b/>
      <w:color w:val="414751"/>
    </w:rPr>
  </w:style>
  <w:style w:type="character" w:styleId="lev">
    <w:name w:val="Strong"/>
    <w:uiPriority w:val="22"/>
    <w:qFormat/>
    <w:rsid w:val="00C374BC"/>
    <w:rPr>
      <w:b/>
      <w:bCs/>
    </w:rPr>
  </w:style>
  <w:style w:type="paragraph" w:styleId="TM3">
    <w:name w:val="toc 3"/>
    <w:basedOn w:val="Normal"/>
    <w:next w:val="Normal"/>
    <w:autoRedefine/>
    <w:uiPriority w:val="39"/>
    <w:unhideWhenUsed/>
    <w:rsid w:val="00C374BC"/>
    <w:pPr>
      <w:ind w:left="400"/>
    </w:pPr>
  </w:style>
  <w:style w:type="paragraph" w:styleId="Paragraphedeliste">
    <w:name w:val="List Paragraph"/>
    <w:basedOn w:val="Normal"/>
    <w:uiPriority w:val="34"/>
    <w:qFormat/>
    <w:rsid w:val="00F8500E"/>
    <w:pPr>
      <w:ind w:left="720"/>
      <w:contextualSpacing/>
    </w:pPr>
    <w:rPr>
      <w:rFonts w:ascii="Garamond" w:hAnsi="Garamond"/>
    </w:rPr>
  </w:style>
  <w:style w:type="paragraph" w:customStyle="1" w:styleId="gmail-m4600158920043430316gmail-msolistparagraph">
    <w:name w:val="gmail-m_4600158920043430316gmail-msolistparagraph"/>
    <w:basedOn w:val="Normal"/>
    <w:rsid w:val="00F8500E"/>
    <w:pPr>
      <w:spacing w:before="100" w:beforeAutospacing="1" w:after="100" w:afterAutospacing="1"/>
    </w:pPr>
    <w:rPr>
      <w:rFonts w:ascii="Calibri" w:eastAsia="Calibri" w:hAnsi="Calibri"/>
      <w:kern w:val="0"/>
      <w:sz w:val="22"/>
      <w:szCs w:val="22"/>
    </w:rPr>
  </w:style>
  <w:style w:type="table" w:styleId="Grilledutableau">
    <w:name w:val="Table Grid"/>
    <w:basedOn w:val="TableauNormal"/>
    <w:uiPriority w:val="59"/>
    <w:rsid w:val="00C2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41910">
      <w:bodyDiv w:val="1"/>
      <w:marLeft w:val="0"/>
      <w:marRight w:val="0"/>
      <w:marTop w:val="0"/>
      <w:marBottom w:val="0"/>
      <w:divBdr>
        <w:top w:val="none" w:sz="0" w:space="0" w:color="auto"/>
        <w:left w:val="none" w:sz="0" w:space="0" w:color="auto"/>
        <w:bottom w:val="none" w:sz="0" w:space="0" w:color="auto"/>
        <w:right w:val="none" w:sz="0" w:space="0" w:color="auto"/>
      </w:divBdr>
    </w:div>
    <w:div w:id="1265964585">
      <w:bodyDiv w:val="1"/>
      <w:marLeft w:val="0"/>
      <w:marRight w:val="0"/>
      <w:marTop w:val="0"/>
      <w:marBottom w:val="0"/>
      <w:divBdr>
        <w:top w:val="none" w:sz="0" w:space="0" w:color="auto"/>
        <w:left w:val="none" w:sz="0" w:space="0" w:color="auto"/>
        <w:bottom w:val="none" w:sz="0" w:space="0" w:color="auto"/>
        <w:right w:val="none" w:sz="0" w:space="0" w:color="auto"/>
      </w:divBdr>
    </w:div>
    <w:div w:id="1505775876">
      <w:bodyDiv w:val="1"/>
      <w:marLeft w:val="0"/>
      <w:marRight w:val="0"/>
      <w:marTop w:val="0"/>
      <w:marBottom w:val="0"/>
      <w:divBdr>
        <w:top w:val="none" w:sz="0" w:space="0" w:color="auto"/>
        <w:left w:val="none" w:sz="0" w:space="0" w:color="auto"/>
        <w:bottom w:val="none" w:sz="0" w:space="0" w:color="auto"/>
        <w:right w:val="none" w:sz="0" w:space="0" w:color="auto"/>
      </w:divBdr>
    </w:div>
    <w:div w:id="1632638358">
      <w:bodyDiv w:val="1"/>
      <w:marLeft w:val="0"/>
      <w:marRight w:val="0"/>
      <w:marTop w:val="0"/>
      <w:marBottom w:val="0"/>
      <w:divBdr>
        <w:top w:val="none" w:sz="0" w:space="0" w:color="auto"/>
        <w:left w:val="none" w:sz="0" w:space="0" w:color="auto"/>
        <w:bottom w:val="none" w:sz="0" w:space="0" w:color="auto"/>
        <w:right w:val="none" w:sz="0" w:space="0" w:color="auto"/>
      </w:divBdr>
    </w:div>
    <w:div w:id="1825048792">
      <w:bodyDiv w:val="1"/>
      <w:marLeft w:val="0"/>
      <w:marRight w:val="0"/>
      <w:marTop w:val="0"/>
      <w:marBottom w:val="0"/>
      <w:divBdr>
        <w:top w:val="none" w:sz="0" w:space="0" w:color="auto"/>
        <w:left w:val="none" w:sz="0" w:space="0" w:color="auto"/>
        <w:bottom w:val="none" w:sz="0" w:space="0" w:color="auto"/>
        <w:right w:val="none" w:sz="0" w:space="0" w:color="auto"/>
      </w:divBdr>
    </w:div>
    <w:div w:id="1978952254">
      <w:bodyDiv w:val="1"/>
      <w:marLeft w:val="0"/>
      <w:marRight w:val="0"/>
      <w:marTop w:val="0"/>
      <w:marBottom w:val="0"/>
      <w:divBdr>
        <w:top w:val="none" w:sz="0" w:space="0" w:color="auto"/>
        <w:left w:val="none" w:sz="0" w:space="0" w:color="auto"/>
        <w:bottom w:val="none" w:sz="0" w:space="0" w:color="auto"/>
        <w:right w:val="none" w:sz="0" w:space="0" w:color="auto"/>
      </w:divBdr>
    </w:div>
    <w:div w:id="20021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iateur-consommation-avocat.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mediateur-conso@mediateur-consommation-avocat.fr" TargetMode="External"/><Relationship Id="rId17" Type="http://schemas.openxmlformats.org/officeDocument/2006/relationships/hyperlink" Target="mailto:cnb@cnb.avocat.fr" TargetMode="External"/><Relationship Id="rId2" Type="http://schemas.openxmlformats.org/officeDocument/2006/relationships/numbering" Target="numbering.xml"/><Relationship Id="rId16" Type="http://schemas.openxmlformats.org/officeDocument/2006/relationships/hyperlink" Target="mailto:textes@cnb.avocat.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nb.avocat.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1AEC-1F53-4942-A631-93B19338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2344</Words>
  <Characters>13303</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GUIDE DE REDACTION N°2 : CONVENTION D’HONORAIRES SUR LA BASE D’UN TARIF HORAIRE AVEC EVENTUELLEMENT UN HONORAIRE DE RESULTAT | ACTUALISATION 30 MAI 2016</vt:lpstr>
      <vt:lpstr>ACTE D'ACQUIESCEMENT</vt:lpstr>
    </vt:vector>
  </TitlesOfParts>
  <Manager>Céline Cadars-Beaufour - Vice-présidente de la Commission des textes du CNB</Manager>
  <Company>Conseil national des barreaux (CNB)</Company>
  <LinksUpToDate>false</LinksUpToDate>
  <CharactersWithSpaces>15616</CharactersWithSpaces>
  <SharedDoc>false</SharedDoc>
  <HLinks>
    <vt:vector size="36" baseType="variant">
      <vt:variant>
        <vt:i4>5308451</vt:i4>
      </vt:variant>
      <vt:variant>
        <vt:i4>12</vt:i4>
      </vt:variant>
      <vt:variant>
        <vt:i4>0</vt:i4>
      </vt:variant>
      <vt:variant>
        <vt:i4>5</vt:i4>
      </vt:variant>
      <vt:variant>
        <vt:lpwstr>mailto:cnb@cnb.avocat.fr</vt:lpwstr>
      </vt:variant>
      <vt:variant>
        <vt:lpwstr/>
      </vt:variant>
      <vt:variant>
        <vt:i4>786536</vt:i4>
      </vt:variant>
      <vt:variant>
        <vt:i4>9</vt:i4>
      </vt:variant>
      <vt:variant>
        <vt:i4>0</vt:i4>
      </vt:variant>
      <vt:variant>
        <vt:i4>5</vt:i4>
      </vt:variant>
      <vt:variant>
        <vt:lpwstr>mailto:textes@cnb.avocat.fr</vt:lpwstr>
      </vt:variant>
      <vt:variant>
        <vt:lpwstr/>
      </vt:variant>
      <vt:variant>
        <vt:i4>1638423</vt:i4>
      </vt:variant>
      <vt:variant>
        <vt:i4>6</vt:i4>
      </vt:variant>
      <vt:variant>
        <vt:i4>0</vt:i4>
      </vt:variant>
      <vt:variant>
        <vt:i4>5</vt:i4>
      </vt:variant>
      <vt:variant>
        <vt:lpwstr>http://www.cnb.avocat.fr/</vt:lpwstr>
      </vt:variant>
      <vt:variant>
        <vt:lpwstr/>
      </vt:variant>
      <vt:variant>
        <vt:i4>1376257</vt:i4>
      </vt:variant>
      <vt:variant>
        <vt:i4>3</vt:i4>
      </vt:variant>
      <vt:variant>
        <vt:i4>0</vt:i4>
      </vt:variant>
      <vt:variant>
        <vt:i4>5</vt:i4>
      </vt:variant>
      <vt:variant>
        <vt:lpwstr>https://mediateur-consommation-avocat.fr/</vt:lpwstr>
      </vt:variant>
      <vt:variant>
        <vt:lpwstr/>
      </vt:variant>
      <vt:variant>
        <vt:i4>6029425</vt:i4>
      </vt:variant>
      <vt:variant>
        <vt:i4>0</vt:i4>
      </vt:variant>
      <vt:variant>
        <vt:i4>0</vt:i4>
      </vt:variant>
      <vt:variant>
        <vt:i4>5</vt:i4>
      </vt:variant>
      <vt:variant>
        <vt:lpwstr>mailto:mediateur@mediateur-consommation-avocat.fr</vt:lpwstr>
      </vt:variant>
      <vt:variant>
        <vt:lpwstr/>
      </vt:variant>
      <vt:variant>
        <vt:i4>1310770</vt:i4>
      </vt:variant>
      <vt:variant>
        <vt:i4>0</vt:i4>
      </vt:variant>
      <vt:variant>
        <vt:i4>0</vt:i4>
      </vt:variant>
      <vt:variant>
        <vt:i4>5</vt:i4>
      </vt:variant>
      <vt:variant>
        <vt:lpwstr/>
      </vt:variant>
      <vt:variant>
        <vt:lpwstr>_Toc437212002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REDACTION N°2 : CONVENTION D’HONORAIRES SUR LA BASE D’UN TARIF HORAIRE AVEC EVENTUELLEMENT UN HONORAIRE DE RESULTAT | ACTUALISATION 30 MAI 2016</dc:title>
  <dc:subject/>
  <dc:creator>Maria Ester AMORIM DE CARVALHO</dc:creator>
  <cp:keywords/>
  <dc:description>Guide de rédaction adopté par l’Assemblée générale des 11 et 12 décembre 2015. Version arrêtée en l’état de la réglementation applicable au 30 mai 2016 (Suite nomination Jérôme Herçé)</dc:description>
  <cp:lastModifiedBy>Ilias AOURI</cp:lastModifiedBy>
  <cp:revision>5</cp:revision>
  <cp:lastPrinted>2020-02-04T08:22:00Z</cp:lastPrinted>
  <dcterms:created xsi:type="dcterms:W3CDTF">2020-02-03T14:23:00Z</dcterms:created>
  <dcterms:modified xsi:type="dcterms:W3CDTF">2020-02-05T14:04:00Z</dcterms:modified>
  <cp:contentStatus>Version arrêtée au 30 mai 2016 (Nomination Jérôme Hercé) - Diffusion avocats exclusivement</cp:contentStatus>
</cp:coreProperties>
</file>